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1C39" w14:textId="77777777" w:rsidR="00AA0346" w:rsidRPr="00AA0346" w:rsidRDefault="00E8759A" w:rsidP="00AA0346">
      <w:pPr>
        <w:jc w:val="center"/>
        <w:rPr>
          <w:rFonts w:asciiTheme="majorHAnsi" w:hAnsiTheme="majorHAnsi"/>
          <w:sz w:val="36"/>
          <w:szCs w:val="24"/>
        </w:rPr>
      </w:pPr>
      <w:r w:rsidRPr="00AA0346">
        <w:rPr>
          <w:rFonts w:ascii="Helvetica" w:eastAsia="Helvetica" w:hAnsi="Helvetica" w:cs="Helvetica"/>
          <w:sz w:val="36"/>
          <w:szCs w:val="24"/>
        </w:rPr>
        <w:t>ДОГОВОР-ОФЕРТА</w:t>
      </w:r>
    </w:p>
    <w:p w14:paraId="475A8D40" w14:textId="6D3E0132" w:rsidR="00E8759A" w:rsidRPr="00AA0346" w:rsidRDefault="00E8759A" w:rsidP="00AA0346">
      <w:pPr>
        <w:jc w:val="center"/>
        <w:rPr>
          <w:rFonts w:asciiTheme="majorHAnsi" w:hAnsiTheme="majorHAnsi"/>
          <w:szCs w:val="24"/>
        </w:rPr>
      </w:pPr>
      <w:r w:rsidRPr="00AA0346">
        <w:rPr>
          <w:rFonts w:ascii="Helvetica" w:eastAsia="Helvetica" w:hAnsi="Helvetica" w:cs="Helvetica"/>
          <w:szCs w:val="24"/>
        </w:rPr>
        <w:t>Правила участия в программе лояльности «</w:t>
      </w:r>
      <w:r w:rsidR="00703FC7">
        <w:rPr>
          <w:rFonts w:ascii="Helvetica" w:eastAsia="Helvetica" w:hAnsi="Helvetica" w:cs="Helvetica"/>
          <w:szCs w:val="24"/>
          <w:lang w:val="en-US"/>
        </w:rPr>
        <w:t>AND</w:t>
      </w:r>
      <w:r w:rsidR="00703FC7" w:rsidRPr="00703FC7">
        <w:rPr>
          <w:rFonts w:ascii="Helvetica" w:eastAsia="Helvetica" w:hAnsi="Helvetica" w:cs="Helvetica"/>
          <w:szCs w:val="24"/>
        </w:rPr>
        <w:t xml:space="preserve"> </w:t>
      </w:r>
      <w:r w:rsidR="00703FC7">
        <w:rPr>
          <w:rFonts w:ascii="Helvetica" w:eastAsia="Helvetica" w:hAnsi="Helvetica" w:cs="Helvetica"/>
          <w:szCs w:val="24"/>
          <w:lang w:val="en-US"/>
        </w:rPr>
        <w:t>the</w:t>
      </w:r>
      <w:r w:rsidR="00703FC7" w:rsidRPr="00703FC7">
        <w:rPr>
          <w:rFonts w:ascii="Helvetica" w:eastAsia="Helvetica" w:hAnsi="Helvetica" w:cs="Helvetica"/>
          <w:szCs w:val="24"/>
        </w:rPr>
        <w:t xml:space="preserve"> </w:t>
      </w:r>
      <w:r w:rsidR="00703FC7">
        <w:rPr>
          <w:rFonts w:ascii="Helvetica" w:eastAsia="Helvetica" w:hAnsi="Helvetica" w:cs="Helvetica"/>
          <w:szCs w:val="24"/>
          <w:lang w:val="en-US"/>
        </w:rPr>
        <w:t>brand</w:t>
      </w:r>
      <w:r w:rsidR="00AA0346" w:rsidRPr="00AA0346">
        <w:rPr>
          <w:rFonts w:ascii="Helvetica" w:eastAsia="Helvetica" w:hAnsi="Helvetica" w:cs="Helvetica"/>
          <w:szCs w:val="24"/>
        </w:rPr>
        <w:t>»</w:t>
      </w:r>
    </w:p>
    <w:p w14:paraId="77E9A238" w14:textId="77777777" w:rsidR="00E8759A" w:rsidRPr="0028542C" w:rsidRDefault="00E8759A" w:rsidP="00AA0346">
      <w:pPr>
        <w:rPr>
          <w:rFonts w:ascii="Helvetica" w:hAnsi="Helvetica"/>
          <w:b/>
        </w:rPr>
      </w:pPr>
      <w:r w:rsidRPr="0028542C">
        <w:rPr>
          <w:rFonts w:ascii="Helvetica" w:hAnsi="Helvetica"/>
          <w:b/>
        </w:rPr>
        <w:t>Общие положения</w:t>
      </w:r>
    </w:p>
    <w:p w14:paraId="5901339B" w14:textId="4AFC8125" w:rsidR="00E8759A" w:rsidRPr="0028542C" w:rsidRDefault="00E8759A" w:rsidP="00AA0346">
      <w:pPr>
        <w:ind w:firstLine="709"/>
        <w:rPr>
          <w:rFonts w:ascii="Helvetica" w:hAnsi="Helvetica"/>
        </w:rPr>
      </w:pPr>
      <w:r w:rsidRPr="0028542C">
        <w:rPr>
          <w:rFonts w:ascii="Helvetica" w:hAnsi="Helvetica"/>
        </w:rPr>
        <w:t xml:space="preserve">Настоящий Договор определяет условия участия в программе лояльности </w:t>
      </w:r>
      <w:r w:rsidR="00703FC7">
        <w:rPr>
          <w:rFonts w:ascii="Helvetica" w:hAnsi="Helvetica"/>
        </w:rPr>
        <w:t>ООО «НЭСТ»</w:t>
      </w:r>
      <w:r w:rsidRPr="0028542C">
        <w:rPr>
          <w:rFonts w:ascii="Helvetica" w:hAnsi="Helvetica"/>
        </w:rPr>
        <w:t xml:space="preserve"> на территории России. Получая электронную карту для вступления в Клуб, Участник подтверждает полное принятие настоящих Правил и обязуется их выполнять.</w:t>
      </w:r>
    </w:p>
    <w:p w14:paraId="1E25A57D" w14:textId="2BB454DB" w:rsidR="00AA0346" w:rsidRPr="0028542C" w:rsidRDefault="00E8759A" w:rsidP="0028542C">
      <w:pPr>
        <w:ind w:firstLine="709"/>
        <w:rPr>
          <w:rFonts w:ascii="Helvetica" w:hAnsi="Helvetica"/>
        </w:rPr>
      </w:pPr>
      <w:r w:rsidRPr="0028542C">
        <w:rPr>
          <w:rFonts w:ascii="Helvetica" w:hAnsi="Helvetica"/>
        </w:rPr>
        <w:t xml:space="preserve">Участник Программы получает вознаграждения и дополнительные привилегии при приобретении товаров и/или услуг в сети Партнеров. </w:t>
      </w:r>
      <w:r w:rsidR="00F93398" w:rsidRPr="0028542C">
        <w:rPr>
          <w:rFonts w:ascii="Helvetica" w:hAnsi="Helvetica"/>
        </w:rPr>
        <w:t xml:space="preserve">Полный список и размер поощрений опубликован на </w:t>
      </w:r>
      <w:r w:rsidR="00703FC7">
        <w:rPr>
          <w:rFonts w:ascii="Helvetica" w:hAnsi="Helvetica"/>
        </w:rPr>
        <w:t xml:space="preserve">по ссылке </w:t>
      </w:r>
      <w:hyperlink r:id="rId7" w:tgtFrame="_blank" w:tooltip="https://loaylty.andthebrand.com" w:history="1">
        <w:r w:rsidR="00703FC7">
          <w:rPr>
            <w:rStyle w:val="afa"/>
            <w:rFonts w:ascii="Roboto" w:hAnsi="Roboto"/>
            <w:shd w:val="clear" w:color="auto" w:fill="FFFFFF"/>
          </w:rPr>
          <w:t>loaylty.andthebrand.com</w:t>
        </w:r>
      </w:hyperlink>
      <w:r w:rsidR="00703FC7">
        <w:rPr>
          <w:rFonts w:ascii="Roboto" w:hAnsi="Roboto"/>
          <w:color w:val="000000"/>
          <w:shd w:val="clear" w:color="auto" w:fill="FFFFFF"/>
        </w:rPr>
        <w:t> </w:t>
      </w:r>
      <w:r w:rsidR="00703FC7">
        <w:rPr>
          <w:rFonts w:ascii="Helvetica" w:hAnsi="Helvetica"/>
        </w:rPr>
        <w:t>.</w:t>
      </w:r>
    </w:p>
    <w:p w14:paraId="254A80A2" w14:textId="77777777" w:rsidR="00E8759A" w:rsidRPr="0028542C" w:rsidRDefault="00E8759A" w:rsidP="00AA0346">
      <w:pPr>
        <w:pStyle w:val="ac"/>
        <w:numPr>
          <w:ilvl w:val="0"/>
          <w:numId w:val="4"/>
        </w:numPr>
        <w:ind w:left="709" w:firstLine="0"/>
        <w:rPr>
          <w:rFonts w:ascii="Helvetica" w:hAnsi="Helvetica"/>
          <w:b/>
        </w:rPr>
      </w:pPr>
      <w:r w:rsidRPr="0028542C">
        <w:rPr>
          <w:rFonts w:ascii="Helvetica" w:hAnsi="Helvetica"/>
          <w:b/>
        </w:rPr>
        <w:t>Термины Клуба</w:t>
      </w:r>
    </w:p>
    <w:p w14:paraId="3635809F" w14:textId="7A2B321C" w:rsidR="00E8759A" w:rsidRPr="0028542C" w:rsidRDefault="00E8759A" w:rsidP="00AA0346">
      <w:pPr>
        <w:ind w:firstLine="709"/>
        <w:rPr>
          <w:rFonts w:ascii="Helvetica" w:hAnsi="Helvetica"/>
        </w:rPr>
      </w:pPr>
      <w:r w:rsidRPr="0028542C">
        <w:rPr>
          <w:rFonts w:ascii="Helvetica" w:hAnsi="Helvetica"/>
          <w:b/>
        </w:rPr>
        <w:t>Договор (Договор-оферта, Правила)</w:t>
      </w:r>
      <w:r w:rsidRPr="0028542C">
        <w:rPr>
          <w:rFonts w:ascii="Helvetica" w:hAnsi="Helvetica"/>
        </w:rPr>
        <w:t xml:space="preserve"> – Правила участия в программе лояльности </w:t>
      </w:r>
      <w:r w:rsidR="00703FC7" w:rsidRPr="00AA0346">
        <w:rPr>
          <w:rFonts w:ascii="Helvetica" w:eastAsia="Helvetica" w:hAnsi="Helvetica" w:cs="Helvetica"/>
          <w:szCs w:val="24"/>
        </w:rPr>
        <w:t>«</w:t>
      </w:r>
      <w:r w:rsidR="00703FC7">
        <w:rPr>
          <w:rFonts w:ascii="Helvetica" w:eastAsia="Helvetica" w:hAnsi="Helvetica" w:cs="Helvetica"/>
          <w:szCs w:val="24"/>
          <w:lang w:val="en-US"/>
        </w:rPr>
        <w:t>AND</w:t>
      </w:r>
      <w:r w:rsidR="00703FC7" w:rsidRPr="00703FC7">
        <w:rPr>
          <w:rFonts w:ascii="Helvetica" w:eastAsia="Helvetica" w:hAnsi="Helvetica" w:cs="Helvetica"/>
          <w:szCs w:val="24"/>
        </w:rPr>
        <w:t xml:space="preserve"> </w:t>
      </w:r>
      <w:r w:rsidR="00703FC7">
        <w:rPr>
          <w:rFonts w:ascii="Helvetica" w:eastAsia="Helvetica" w:hAnsi="Helvetica" w:cs="Helvetica"/>
          <w:szCs w:val="24"/>
          <w:lang w:val="en-US"/>
        </w:rPr>
        <w:t>the</w:t>
      </w:r>
      <w:r w:rsidR="00703FC7" w:rsidRPr="00703FC7">
        <w:rPr>
          <w:rFonts w:ascii="Helvetica" w:eastAsia="Helvetica" w:hAnsi="Helvetica" w:cs="Helvetica"/>
          <w:szCs w:val="24"/>
        </w:rPr>
        <w:t xml:space="preserve"> </w:t>
      </w:r>
      <w:r w:rsidR="00703FC7">
        <w:rPr>
          <w:rFonts w:ascii="Helvetica" w:eastAsia="Helvetica" w:hAnsi="Helvetica" w:cs="Helvetica"/>
          <w:szCs w:val="24"/>
          <w:lang w:val="en-US"/>
        </w:rPr>
        <w:t>brand</w:t>
      </w:r>
      <w:r w:rsidR="00703FC7" w:rsidRPr="00AA0346">
        <w:rPr>
          <w:rFonts w:ascii="Helvetica" w:eastAsia="Helvetica" w:hAnsi="Helvetica" w:cs="Helvetica"/>
          <w:szCs w:val="24"/>
        </w:rPr>
        <w:t>»</w:t>
      </w:r>
      <w:r w:rsidRPr="0028542C">
        <w:rPr>
          <w:rFonts w:ascii="Helvetica" w:hAnsi="Helvetica"/>
        </w:rPr>
        <w:t>.</w:t>
      </w:r>
    </w:p>
    <w:p w14:paraId="3D942F53" w14:textId="0EF8BDA6" w:rsidR="00E8759A" w:rsidRPr="0028542C" w:rsidRDefault="00E8759A" w:rsidP="00AA0346">
      <w:pPr>
        <w:ind w:firstLine="709"/>
        <w:rPr>
          <w:rFonts w:ascii="Helvetica" w:hAnsi="Helvetica"/>
        </w:rPr>
      </w:pPr>
      <w:r w:rsidRPr="0028542C">
        <w:rPr>
          <w:rFonts w:ascii="Helvetica" w:hAnsi="Helvetica"/>
          <w:b/>
        </w:rPr>
        <w:t>Клуб (Программа)</w:t>
      </w:r>
      <w:r w:rsidRPr="0028542C">
        <w:rPr>
          <w:rFonts w:ascii="Helvetica" w:hAnsi="Helvetica"/>
        </w:rPr>
        <w:t xml:space="preserve"> </w:t>
      </w:r>
      <w:r w:rsidR="009E0ADA">
        <w:rPr>
          <w:rFonts w:ascii="Helvetica" w:hAnsi="Helvetica"/>
        </w:rPr>
        <w:t>–</w:t>
      </w:r>
      <w:r w:rsidRPr="0028542C">
        <w:rPr>
          <w:rFonts w:ascii="Helvetica" w:hAnsi="Helvetica"/>
        </w:rPr>
        <w:t xml:space="preserve"> </w:t>
      </w:r>
      <w:r w:rsidR="009E0ADA">
        <w:rPr>
          <w:rFonts w:ascii="Helvetica" w:hAnsi="Helvetica"/>
        </w:rPr>
        <w:t xml:space="preserve">накопительная </w:t>
      </w:r>
      <w:r w:rsidRPr="0028542C">
        <w:rPr>
          <w:rFonts w:ascii="Helvetica" w:hAnsi="Helvetica"/>
        </w:rPr>
        <w:t xml:space="preserve">бонусная программа лояльности </w:t>
      </w:r>
      <w:r w:rsidR="00703FC7" w:rsidRPr="00AA0346">
        <w:rPr>
          <w:rFonts w:ascii="Helvetica" w:eastAsia="Helvetica" w:hAnsi="Helvetica" w:cs="Helvetica"/>
          <w:szCs w:val="24"/>
        </w:rPr>
        <w:t>«</w:t>
      </w:r>
      <w:r w:rsidR="00703FC7">
        <w:rPr>
          <w:rFonts w:ascii="Helvetica" w:eastAsia="Helvetica" w:hAnsi="Helvetica" w:cs="Helvetica"/>
          <w:szCs w:val="24"/>
          <w:lang w:val="en-US"/>
        </w:rPr>
        <w:t>AND</w:t>
      </w:r>
      <w:r w:rsidR="00703FC7" w:rsidRPr="00703FC7">
        <w:rPr>
          <w:rFonts w:ascii="Helvetica" w:eastAsia="Helvetica" w:hAnsi="Helvetica" w:cs="Helvetica"/>
          <w:szCs w:val="24"/>
        </w:rPr>
        <w:t xml:space="preserve"> </w:t>
      </w:r>
      <w:r w:rsidR="00703FC7">
        <w:rPr>
          <w:rFonts w:ascii="Helvetica" w:eastAsia="Helvetica" w:hAnsi="Helvetica" w:cs="Helvetica"/>
          <w:szCs w:val="24"/>
          <w:lang w:val="en-US"/>
        </w:rPr>
        <w:t>the</w:t>
      </w:r>
      <w:r w:rsidR="00703FC7" w:rsidRPr="00703FC7">
        <w:rPr>
          <w:rFonts w:ascii="Helvetica" w:eastAsia="Helvetica" w:hAnsi="Helvetica" w:cs="Helvetica"/>
          <w:szCs w:val="24"/>
        </w:rPr>
        <w:t xml:space="preserve"> </w:t>
      </w:r>
      <w:r w:rsidR="00703FC7">
        <w:rPr>
          <w:rFonts w:ascii="Helvetica" w:eastAsia="Helvetica" w:hAnsi="Helvetica" w:cs="Helvetica"/>
          <w:szCs w:val="24"/>
          <w:lang w:val="en-US"/>
        </w:rPr>
        <w:t>brand</w:t>
      </w:r>
      <w:r w:rsidR="00703FC7" w:rsidRPr="00AA0346">
        <w:rPr>
          <w:rFonts w:ascii="Helvetica" w:eastAsia="Helvetica" w:hAnsi="Helvetica" w:cs="Helvetica"/>
          <w:szCs w:val="24"/>
        </w:rPr>
        <w:t>»</w:t>
      </w:r>
      <w:r w:rsidRPr="0028542C">
        <w:rPr>
          <w:rFonts w:ascii="Helvetica" w:hAnsi="Helvetica"/>
        </w:rPr>
        <w:t xml:space="preserve"> для лучших клиентов </w:t>
      </w:r>
      <w:r w:rsidR="00F93398">
        <w:rPr>
          <w:rFonts w:ascii="Helvetica" w:hAnsi="Helvetica"/>
        </w:rPr>
        <w:t>Организатора</w:t>
      </w:r>
      <w:r w:rsidRPr="0028542C">
        <w:rPr>
          <w:rFonts w:ascii="Helvetica" w:hAnsi="Helvetica"/>
        </w:rPr>
        <w:t>.</w:t>
      </w:r>
    </w:p>
    <w:p w14:paraId="05109047" w14:textId="7FFE2EC9" w:rsidR="00E8759A" w:rsidRPr="00703FC7" w:rsidRDefault="00E8759A" w:rsidP="00F93398">
      <w:pPr>
        <w:ind w:firstLine="709"/>
        <w:rPr>
          <w:rFonts w:ascii="Helvetica" w:hAnsi="Helvetica"/>
        </w:rPr>
      </w:pPr>
      <w:r w:rsidRPr="0028542C">
        <w:rPr>
          <w:rFonts w:ascii="Helvetica" w:hAnsi="Helvetica"/>
          <w:b/>
        </w:rPr>
        <w:t>Организатор</w:t>
      </w:r>
      <w:r w:rsidRPr="0028542C">
        <w:rPr>
          <w:rFonts w:ascii="Helvetica" w:hAnsi="Helvetica"/>
        </w:rPr>
        <w:t xml:space="preserve"> </w:t>
      </w:r>
      <w:r w:rsidR="00B85634" w:rsidRPr="0028542C">
        <w:rPr>
          <w:rFonts w:ascii="Helvetica" w:hAnsi="Helvetica"/>
        </w:rPr>
        <w:t xml:space="preserve">– </w:t>
      </w:r>
      <w:r w:rsidR="00703FC7">
        <w:rPr>
          <w:rFonts w:ascii="Helvetica" w:hAnsi="Helvetica"/>
        </w:rPr>
        <w:t>ООО «НЭСТ»</w:t>
      </w:r>
      <w:r w:rsidRPr="0028542C">
        <w:rPr>
          <w:rFonts w:ascii="Helvetica" w:hAnsi="Helvetica"/>
        </w:rPr>
        <w:t>, обладающее исключительными правами по управлению и развитию Программы, являющееся ответственной стороной всех сделок по накоплению и расходованию Бонусов в Программе.</w:t>
      </w:r>
    </w:p>
    <w:p w14:paraId="677BA445" w14:textId="217706B5" w:rsidR="00E8759A" w:rsidRPr="0028542C" w:rsidRDefault="00E8759A" w:rsidP="00AA0346">
      <w:pPr>
        <w:ind w:firstLine="709"/>
        <w:rPr>
          <w:rFonts w:ascii="Helvetica" w:hAnsi="Helvetica"/>
        </w:rPr>
      </w:pPr>
      <w:r w:rsidRPr="0028542C">
        <w:rPr>
          <w:rFonts w:ascii="Helvetica" w:hAnsi="Helvetica"/>
          <w:b/>
        </w:rPr>
        <w:t>Участник</w:t>
      </w:r>
      <w:r w:rsidR="00BC4CCD" w:rsidRPr="0028542C">
        <w:rPr>
          <w:rFonts w:ascii="Helvetica" w:hAnsi="Helvetica"/>
        </w:rPr>
        <w:t xml:space="preserve"> –</w:t>
      </w:r>
      <w:r w:rsidRPr="0028542C">
        <w:rPr>
          <w:rFonts w:ascii="Helvetica" w:hAnsi="Helvetica"/>
        </w:rPr>
        <w:t xml:space="preserve"> физическое лицо, достигшее 18 лет, участник </w:t>
      </w:r>
      <w:r w:rsidR="00F93398">
        <w:rPr>
          <w:rFonts w:ascii="Helvetica" w:hAnsi="Helvetica"/>
        </w:rPr>
        <w:t>П</w:t>
      </w:r>
      <w:r w:rsidRPr="0028542C">
        <w:rPr>
          <w:rFonts w:ascii="Helvetica" w:hAnsi="Helvetica"/>
        </w:rPr>
        <w:t>рограммы</w:t>
      </w:r>
      <w:r w:rsidR="00F93398">
        <w:rPr>
          <w:rFonts w:ascii="Helvetica" w:hAnsi="Helvetica"/>
        </w:rPr>
        <w:t>, заключившее Д</w:t>
      </w:r>
      <w:r w:rsidRPr="0028542C">
        <w:rPr>
          <w:rFonts w:ascii="Helvetica" w:hAnsi="Helvetica"/>
        </w:rPr>
        <w:t>оговор с Организатором об участии в программе лояльности.</w:t>
      </w:r>
    </w:p>
    <w:p w14:paraId="0D59D8EA" w14:textId="23ED615A" w:rsidR="00E8759A" w:rsidRPr="0028542C" w:rsidRDefault="00E8759A" w:rsidP="00AA0346">
      <w:pPr>
        <w:ind w:firstLine="709"/>
        <w:rPr>
          <w:rFonts w:ascii="Helvetica" w:hAnsi="Helvetica"/>
        </w:rPr>
      </w:pPr>
      <w:r w:rsidRPr="0028542C">
        <w:rPr>
          <w:rFonts w:ascii="Helvetica" w:hAnsi="Helvetica"/>
          <w:b/>
        </w:rPr>
        <w:t>Карта Клуба</w:t>
      </w:r>
      <w:r w:rsidRPr="0028542C">
        <w:rPr>
          <w:rFonts w:ascii="Helvetica" w:hAnsi="Helvetica"/>
        </w:rPr>
        <w:t xml:space="preserve"> </w:t>
      </w:r>
      <w:r w:rsidR="00B85634" w:rsidRPr="0028542C">
        <w:rPr>
          <w:rFonts w:ascii="Helvetica" w:hAnsi="Helvetica"/>
        </w:rPr>
        <w:t>–</w:t>
      </w:r>
      <w:r w:rsidRPr="0028542C">
        <w:rPr>
          <w:rFonts w:ascii="Helvetica" w:hAnsi="Helvetica"/>
        </w:rPr>
        <w:t xml:space="preserve"> </w:t>
      </w:r>
      <w:r w:rsidR="00B85634" w:rsidRPr="00E776C2">
        <w:rPr>
          <w:rFonts w:ascii="Helvetica" w:hAnsi="Helvetica"/>
        </w:rPr>
        <w:t>электронная карта для приложения Wallet</w:t>
      </w:r>
      <w:r w:rsidRPr="0028542C">
        <w:rPr>
          <w:rFonts w:ascii="Helvetica" w:hAnsi="Helvetica"/>
        </w:rPr>
        <w:t>, по которой Участник может накапливать и расходовать Бонусы</w:t>
      </w:r>
      <w:r w:rsidR="002D1349">
        <w:rPr>
          <w:rFonts w:ascii="Helvetica" w:hAnsi="Helvetica"/>
        </w:rPr>
        <w:t>, совершая покупки</w:t>
      </w:r>
      <w:r w:rsidRPr="0028542C">
        <w:rPr>
          <w:rFonts w:ascii="Helvetica" w:hAnsi="Helvetica"/>
        </w:rPr>
        <w:t xml:space="preserve"> у </w:t>
      </w:r>
      <w:r w:rsidR="002D1349">
        <w:rPr>
          <w:rFonts w:ascii="Helvetica" w:hAnsi="Helvetica"/>
        </w:rPr>
        <w:t>Организатора</w:t>
      </w:r>
      <w:r w:rsidRPr="0028542C">
        <w:rPr>
          <w:rFonts w:ascii="Helvetica" w:hAnsi="Helvetica"/>
        </w:rPr>
        <w:t>.</w:t>
      </w:r>
    </w:p>
    <w:p w14:paraId="4AE3476C" w14:textId="77777777" w:rsidR="00E8759A" w:rsidRPr="0028542C" w:rsidRDefault="00E8759A" w:rsidP="00AA0346">
      <w:pPr>
        <w:ind w:firstLine="709"/>
        <w:rPr>
          <w:rFonts w:ascii="Helvetica" w:hAnsi="Helvetica"/>
        </w:rPr>
      </w:pPr>
      <w:r w:rsidRPr="0028542C">
        <w:rPr>
          <w:rFonts w:ascii="Helvetica" w:hAnsi="Helvetica"/>
          <w:b/>
        </w:rPr>
        <w:t>Бонусы</w:t>
      </w:r>
      <w:r w:rsidR="00BC4CCD" w:rsidRPr="0028542C">
        <w:rPr>
          <w:rFonts w:ascii="Helvetica" w:hAnsi="Helvetica"/>
        </w:rPr>
        <w:t xml:space="preserve"> –</w:t>
      </w:r>
      <w:r w:rsidRPr="0028542C">
        <w:rPr>
          <w:rFonts w:ascii="Helvetica" w:hAnsi="Helvetica"/>
        </w:rPr>
        <w:t xml:space="preserve"> условные расчетные едини</w:t>
      </w:r>
      <w:r w:rsidR="00BC4CCD" w:rsidRPr="0028542C">
        <w:rPr>
          <w:rFonts w:ascii="Helvetica" w:hAnsi="Helvetica"/>
        </w:rPr>
        <w:t xml:space="preserve">цы, применяемые в рамках Клуба. </w:t>
      </w:r>
    </w:p>
    <w:p w14:paraId="5692FA45" w14:textId="77777777" w:rsidR="00E8759A" w:rsidRPr="0028542C" w:rsidRDefault="00E8759A" w:rsidP="00AA0346">
      <w:pPr>
        <w:ind w:firstLine="709"/>
        <w:rPr>
          <w:rFonts w:ascii="Helvetica" w:hAnsi="Helvetica"/>
        </w:rPr>
      </w:pPr>
      <w:r w:rsidRPr="0028542C">
        <w:rPr>
          <w:rFonts w:ascii="Helvetica" w:hAnsi="Helvetica"/>
          <w:b/>
        </w:rPr>
        <w:t xml:space="preserve">Анкета </w:t>
      </w:r>
      <w:r w:rsidR="00AA0346" w:rsidRPr="0028542C">
        <w:rPr>
          <w:rFonts w:ascii="Helvetica" w:hAnsi="Helvetica"/>
        </w:rPr>
        <w:t>–</w:t>
      </w:r>
      <w:r w:rsidRPr="0028542C">
        <w:rPr>
          <w:rFonts w:ascii="Helvetica" w:hAnsi="Helvetica"/>
        </w:rPr>
        <w:t xml:space="preserve"> форма предоставления Участником Программы персональной информации.</w:t>
      </w:r>
    </w:p>
    <w:p w14:paraId="5F9807A0" w14:textId="126B0E50" w:rsidR="00E8759A" w:rsidRPr="0028542C" w:rsidRDefault="00E8759A" w:rsidP="00AA0346">
      <w:pPr>
        <w:ind w:firstLine="709"/>
        <w:rPr>
          <w:rFonts w:ascii="Helvetica" w:hAnsi="Helvetica"/>
        </w:rPr>
      </w:pPr>
      <w:r w:rsidRPr="0028542C">
        <w:rPr>
          <w:rFonts w:ascii="Helvetica" w:hAnsi="Helvetica"/>
          <w:b/>
        </w:rPr>
        <w:t>Промо-</w:t>
      </w:r>
      <w:r w:rsidR="00B85634" w:rsidRPr="0028542C">
        <w:rPr>
          <w:rFonts w:ascii="Helvetica" w:hAnsi="Helvetica"/>
          <w:b/>
        </w:rPr>
        <w:t>карта</w:t>
      </w:r>
      <w:r w:rsidR="002D1349">
        <w:rPr>
          <w:rFonts w:ascii="Helvetica" w:hAnsi="Helvetica"/>
          <w:b/>
        </w:rPr>
        <w:t xml:space="preserve"> (Промо-к</w:t>
      </w:r>
      <w:r w:rsidR="002D1349" w:rsidRPr="0028542C">
        <w:rPr>
          <w:rFonts w:ascii="Helvetica" w:hAnsi="Helvetica"/>
          <w:b/>
        </w:rPr>
        <w:t>упон</w:t>
      </w:r>
      <w:r w:rsidR="002D1349">
        <w:rPr>
          <w:rFonts w:ascii="Helvetica" w:hAnsi="Helvetica"/>
          <w:b/>
        </w:rPr>
        <w:t>, Купон)</w:t>
      </w:r>
      <w:r w:rsidRPr="0028542C">
        <w:rPr>
          <w:rFonts w:ascii="Helvetica" w:hAnsi="Helvetica"/>
        </w:rPr>
        <w:t xml:space="preserve"> </w:t>
      </w:r>
      <w:r w:rsidR="00B85634" w:rsidRPr="0028542C">
        <w:rPr>
          <w:rFonts w:ascii="Helvetica" w:hAnsi="Helvetica"/>
        </w:rPr>
        <w:t>–</w:t>
      </w:r>
      <w:r w:rsidRPr="0028542C">
        <w:rPr>
          <w:rFonts w:ascii="Helvetica" w:hAnsi="Helvetica"/>
        </w:rPr>
        <w:t xml:space="preserve"> </w:t>
      </w:r>
      <w:r w:rsidR="002D1349" w:rsidRPr="0028542C">
        <w:rPr>
          <w:rFonts w:ascii="Helvetica" w:hAnsi="Helvetica"/>
        </w:rPr>
        <w:t>э</w:t>
      </w:r>
      <w:r w:rsidR="002D1349">
        <w:rPr>
          <w:rFonts w:ascii="Helvetica" w:hAnsi="Helvetica"/>
        </w:rPr>
        <w:t xml:space="preserve">лектронный купон для приложения </w:t>
      </w:r>
      <w:r w:rsidR="002D1349" w:rsidRPr="0028542C">
        <w:rPr>
          <w:rFonts w:ascii="Helvetica" w:hAnsi="Helvetica"/>
        </w:rPr>
        <w:t>Wallet</w:t>
      </w:r>
      <w:r w:rsidR="002D1349">
        <w:rPr>
          <w:rFonts w:ascii="Helvetica" w:hAnsi="Helvetica"/>
        </w:rPr>
        <w:t>, по которому</w:t>
      </w:r>
      <w:r w:rsidR="002D1349" w:rsidRPr="0028542C">
        <w:rPr>
          <w:rFonts w:ascii="Helvetica" w:hAnsi="Helvetica"/>
        </w:rPr>
        <w:t xml:space="preserve"> Участник может </w:t>
      </w:r>
      <w:r w:rsidR="002D1349">
        <w:rPr>
          <w:rFonts w:ascii="Helvetica" w:hAnsi="Helvetica"/>
        </w:rPr>
        <w:t xml:space="preserve">получить вознаграждение и/или </w:t>
      </w:r>
      <w:r w:rsidR="002D1349" w:rsidRPr="0028542C">
        <w:rPr>
          <w:rFonts w:ascii="Helvetica" w:hAnsi="Helvetica"/>
        </w:rPr>
        <w:t xml:space="preserve">дополнительные привилегии при приобретении товаров и/или услуг </w:t>
      </w:r>
      <w:r w:rsidR="002D1349">
        <w:rPr>
          <w:rFonts w:ascii="Helvetica" w:hAnsi="Helvetica"/>
        </w:rPr>
        <w:t xml:space="preserve">у Организатора в соответствии с условиями, указанными в электронном купоне и/или </w:t>
      </w:r>
      <w:r w:rsidR="002D1349" w:rsidRPr="0028542C">
        <w:rPr>
          <w:rFonts w:ascii="Helvetica" w:hAnsi="Helvetica"/>
        </w:rPr>
        <w:t xml:space="preserve">на Интернет-сайте </w:t>
      </w:r>
      <w:hyperlink r:id="rId8" w:tgtFrame="_blank" w:tooltip="https://loaylty.andthebrand.com" w:history="1">
        <w:r w:rsidR="00703FC7">
          <w:rPr>
            <w:rStyle w:val="afa"/>
            <w:rFonts w:ascii="Roboto" w:hAnsi="Roboto"/>
            <w:shd w:val="clear" w:color="auto" w:fill="FFFFFF"/>
          </w:rPr>
          <w:t>loaylty.andthebrand.com</w:t>
        </w:r>
      </w:hyperlink>
      <w:r w:rsidR="00703FC7">
        <w:rPr>
          <w:rFonts w:ascii="Roboto" w:hAnsi="Roboto"/>
          <w:color w:val="000000"/>
          <w:shd w:val="clear" w:color="auto" w:fill="FFFFFF"/>
        </w:rPr>
        <w:t> </w:t>
      </w:r>
      <w:r w:rsidR="002D1349" w:rsidRPr="0028542C">
        <w:rPr>
          <w:rFonts w:ascii="Helvetica" w:hAnsi="Helvetica"/>
        </w:rPr>
        <w:t>.</w:t>
      </w:r>
    </w:p>
    <w:p w14:paraId="41B3171E" w14:textId="77777777" w:rsidR="00703FC7" w:rsidRPr="0028542C" w:rsidRDefault="00703FC7" w:rsidP="00703FC7">
      <w:pPr>
        <w:ind w:firstLine="709"/>
        <w:rPr>
          <w:rFonts w:ascii="Helvetica" w:hAnsi="Helvetica"/>
        </w:rPr>
      </w:pPr>
      <w:r>
        <w:rPr>
          <w:rFonts w:ascii="Helvetica" w:hAnsi="Helvetica"/>
          <w:b/>
        </w:rPr>
        <w:t xml:space="preserve">Бутик </w:t>
      </w:r>
      <w:r>
        <w:rPr>
          <w:rFonts w:ascii="Helvetica" w:hAnsi="Helvetica"/>
          <w:b/>
          <w:lang w:val="en-US"/>
        </w:rPr>
        <w:t xml:space="preserve">AND the brand, </w:t>
      </w:r>
      <w:r>
        <w:rPr>
          <w:rFonts w:ascii="Helvetica" w:hAnsi="Helvetica"/>
          <w:b/>
        </w:rPr>
        <w:t>Большая Дмитровка 11</w:t>
      </w:r>
      <w:r w:rsidRPr="0028542C">
        <w:rPr>
          <w:rFonts w:ascii="Helvetica" w:hAnsi="Helvetica"/>
          <w:highlight w:val="yellow"/>
        </w:rPr>
        <w:t>.</w:t>
      </w:r>
    </w:p>
    <w:p w14:paraId="74C02C24" w14:textId="77777777" w:rsidR="00AA0346" w:rsidRPr="0028542C" w:rsidRDefault="00E8759A" w:rsidP="00AA0346">
      <w:pPr>
        <w:pStyle w:val="ac"/>
        <w:numPr>
          <w:ilvl w:val="0"/>
          <w:numId w:val="4"/>
        </w:numPr>
        <w:ind w:left="709" w:firstLine="0"/>
        <w:rPr>
          <w:rFonts w:ascii="Helvetica" w:hAnsi="Helvetica"/>
          <w:b/>
        </w:rPr>
      </w:pPr>
      <w:r w:rsidRPr="0028542C">
        <w:rPr>
          <w:rFonts w:ascii="Helvetica" w:hAnsi="Helvetica"/>
          <w:b/>
        </w:rPr>
        <w:t>Участие</w:t>
      </w:r>
    </w:p>
    <w:p w14:paraId="0B6A46E9" w14:textId="77777777" w:rsidR="00AA0346" w:rsidRPr="0028542C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>Участниками Программы могут быть только физические лица, достигшие восемнадцати лет. На данные лица будет распространяться действие настоящих Правил со всеми периодически вносимыми в них изменениями, с момента заключения Договора в соответствии с п. 2.2. настоящего Договора.</w:t>
      </w:r>
    </w:p>
    <w:p w14:paraId="072F066E" w14:textId="686C5490" w:rsidR="00E8759A" w:rsidRPr="0028542C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 xml:space="preserve">Участник считается заключившим Договор (акцептовавшим Договор-оферту) </w:t>
      </w:r>
      <w:r w:rsidR="002D1349" w:rsidRPr="0028542C">
        <w:rPr>
          <w:rFonts w:ascii="Helvetica" w:hAnsi="Helvetica"/>
        </w:rPr>
        <w:t xml:space="preserve">с момента </w:t>
      </w:r>
      <w:r w:rsidR="002D1349">
        <w:rPr>
          <w:rFonts w:ascii="Helvetica" w:hAnsi="Helvetica"/>
        </w:rPr>
        <w:t>создания Карты Клуба</w:t>
      </w:r>
      <w:r w:rsidR="00B85634" w:rsidRPr="0028542C">
        <w:rPr>
          <w:rFonts w:ascii="Helvetica" w:hAnsi="Helvetica"/>
        </w:rPr>
        <w:t xml:space="preserve">. </w:t>
      </w:r>
    </w:p>
    <w:p w14:paraId="32165CC3" w14:textId="77777777" w:rsidR="00AA0346" w:rsidRPr="00F117F7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F117F7">
        <w:rPr>
          <w:rFonts w:ascii="Helvetica" w:hAnsi="Helvetica"/>
        </w:rPr>
        <w:t xml:space="preserve">Активация карты производится </w:t>
      </w:r>
      <w:r w:rsidR="00B85634" w:rsidRPr="00F117F7">
        <w:rPr>
          <w:rFonts w:ascii="Helvetica" w:hAnsi="Helvetica"/>
        </w:rPr>
        <w:t xml:space="preserve">в момент установки карты в смартфон. </w:t>
      </w:r>
    </w:p>
    <w:p w14:paraId="1EF18487" w14:textId="52B0E1C4" w:rsidR="00E8759A" w:rsidRPr="00F117F7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F117F7">
        <w:rPr>
          <w:rFonts w:ascii="Helvetica" w:hAnsi="Helvetica"/>
        </w:rPr>
        <w:t>Организатор вправе отказать Клиенту в участии в Клубе в случае отсутствия технической или иной возможности на момент обращения.</w:t>
      </w:r>
    </w:p>
    <w:p w14:paraId="66D2040D" w14:textId="15CE6DA3" w:rsidR="002D1349" w:rsidRPr="00F117F7" w:rsidRDefault="002D1349" w:rsidP="002D1349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F117F7">
        <w:rPr>
          <w:rFonts w:ascii="Helvetica" w:hAnsi="Helvetica"/>
        </w:rPr>
        <w:t>Участник не вправе передавать Карту Клуба третьим лицам.</w:t>
      </w:r>
    </w:p>
    <w:p w14:paraId="3275E0CC" w14:textId="77777777" w:rsidR="00AA0346" w:rsidRPr="00F117F7" w:rsidRDefault="00AA0346" w:rsidP="00AA0346">
      <w:pPr>
        <w:pStyle w:val="ac"/>
        <w:ind w:left="1418"/>
        <w:rPr>
          <w:rFonts w:ascii="Helvetica" w:hAnsi="Helvetica"/>
        </w:rPr>
      </w:pPr>
    </w:p>
    <w:p w14:paraId="6F3DBCF6" w14:textId="77777777" w:rsidR="00E8759A" w:rsidRPr="0028542C" w:rsidRDefault="00E8759A" w:rsidP="00AA0346">
      <w:pPr>
        <w:pStyle w:val="ac"/>
        <w:numPr>
          <w:ilvl w:val="0"/>
          <w:numId w:val="4"/>
        </w:numPr>
        <w:ind w:left="709" w:firstLine="0"/>
        <w:rPr>
          <w:rFonts w:ascii="Helvetica" w:hAnsi="Helvetica"/>
          <w:b/>
        </w:rPr>
      </w:pPr>
      <w:r w:rsidRPr="00F117F7">
        <w:rPr>
          <w:rFonts w:ascii="Helvetica" w:hAnsi="Helvetica"/>
          <w:b/>
        </w:rPr>
        <w:t>Начисление</w:t>
      </w:r>
      <w:r w:rsidRPr="0028542C">
        <w:rPr>
          <w:rFonts w:ascii="Helvetica" w:hAnsi="Helvetica"/>
          <w:b/>
        </w:rPr>
        <w:t xml:space="preserve"> Бонусов</w:t>
      </w:r>
    </w:p>
    <w:p w14:paraId="2E8714D1" w14:textId="5D1BA82E" w:rsidR="00AA0346" w:rsidRPr="0028542C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lastRenderedPageBreak/>
        <w:t xml:space="preserve">Для начисления Бонусов Участник должен уведомить </w:t>
      </w:r>
      <w:r w:rsidR="0081475D">
        <w:rPr>
          <w:rFonts w:ascii="Helvetica" w:hAnsi="Helvetica"/>
        </w:rPr>
        <w:t>Организатора</w:t>
      </w:r>
      <w:r w:rsidRPr="0028542C">
        <w:rPr>
          <w:rFonts w:ascii="Helvetica" w:hAnsi="Helvetica"/>
        </w:rPr>
        <w:t xml:space="preserve"> непосредственно перед совершением покупки или получением услуги о том, что данная покупка или приобретение услуги являются сделкой в рам</w:t>
      </w:r>
      <w:r w:rsidR="0081475D">
        <w:rPr>
          <w:rFonts w:ascii="Helvetica" w:hAnsi="Helvetica"/>
        </w:rPr>
        <w:t>ках Программы</w:t>
      </w:r>
      <w:r w:rsidRPr="0028542C">
        <w:rPr>
          <w:rFonts w:ascii="Helvetica" w:hAnsi="Helvetica"/>
        </w:rPr>
        <w:t xml:space="preserve">, путем предъявления своей Карты Клуба на кассовом терминале. Организатор не несет ответственности за не начисление Бонусов в том случае, если Участник не известил о том, что </w:t>
      </w:r>
      <w:r w:rsidR="0081475D">
        <w:rPr>
          <w:rFonts w:ascii="Helvetica" w:hAnsi="Helvetica"/>
        </w:rPr>
        <w:t>сделка осуществляется в рамках П</w:t>
      </w:r>
      <w:r w:rsidRPr="0028542C">
        <w:rPr>
          <w:rFonts w:ascii="Helvetica" w:hAnsi="Helvetica"/>
        </w:rPr>
        <w:t>рограммы.</w:t>
      </w:r>
    </w:p>
    <w:p w14:paraId="0F365BB0" w14:textId="3F412E0D" w:rsidR="00AA0346" w:rsidRPr="00E33944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 xml:space="preserve">Начисление Бонусов производится при любой форме оплаты (наличными, </w:t>
      </w:r>
      <w:r w:rsidRPr="00E33944">
        <w:rPr>
          <w:rFonts w:ascii="Helvetica" w:hAnsi="Helvetica"/>
        </w:rPr>
        <w:t>дебетовой картой, кредит</w:t>
      </w:r>
      <w:r w:rsidR="008554DA" w:rsidRPr="00E33944">
        <w:rPr>
          <w:rFonts w:ascii="Helvetica" w:hAnsi="Helvetica"/>
        </w:rPr>
        <w:t>ной картой) при предоставлении К</w:t>
      </w:r>
      <w:r w:rsidRPr="00E33944">
        <w:rPr>
          <w:rFonts w:ascii="Helvetica" w:hAnsi="Helvetica"/>
        </w:rPr>
        <w:t>арты Клуба на терминале.</w:t>
      </w:r>
    </w:p>
    <w:p w14:paraId="33682689" w14:textId="1FAB2468" w:rsidR="00AA0346" w:rsidRPr="00E33944" w:rsidRDefault="009E0AD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 xml:space="preserve">Для накопления большего </w:t>
      </w:r>
      <w:r w:rsidR="00E8759A" w:rsidRPr="00E33944">
        <w:rPr>
          <w:rFonts w:ascii="Helvetica" w:hAnsi="Helvetica"/>
        </w:rPr>
        <w:t xml:space="preserve">количества Бонусов Участник может принимать участие в локальных Акциях Организатора. Условия по текущим Акциям и размеры вознаграждений (Бонусов) публикуются </w:t>
      </w:r>
      <w:r w:rsidR="00E33944" w:rsidRPr="00E33944">
        <w:rPr>
          <w:rFonts w:ascii="Helvetica" w:hAnsi="Helvetica"/>
        </w:rPr>
        <w:t>в режиме пуш уведомлений</w:t>
      </w:r>
      <w:r w:rsidR="00E8759A" w:rsidRPr="00E33944">
        <w:rPr>
          <w:rFonts w:ascii="Helvetica" w:hAnsi="Helvetica"/>
        </w:rPr>
        <w:t>.</w:t>
      </w:r>
    </w:p>
    <w:p w14:paraId="3D9B2711" w14:textId="77777777" w:rsidR="00AA0346" w:rsidRPr="00E33944" w:rsidRDefault="00B85634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>1 (один) Бонус равен 1 (одному) рублю у Организатора</w:t>
      </w:r>
      <w:r w:rsidR="00E8759A" w:rsidRPr="00E33944">
        <w:rPr>
          <w:rFonts w:ascii="Helvetica" w:hAnsi="Helvetica"/>
        </w:rPr>
        <w:t>.</w:t>
      </w:r>
    </w:p>
    <w:p w14:paraId="04369417" w14:textId="77777777" w:rsidR="00AA0346" w:rsidRPr="00E33944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 xml:space="preserve"> Бонусы и права, предоставленные Участнику, Участником не могут быть проданы, переданы, уступлены другому лицу или использованы, кроме как в соответствии с настоящими Правилами.</w:t>
      </w:r>
    </w:p>
    <w:p w14:paraId="3CDBF2D3" w14:textId="624C26E8" w:rsidR="00E518FC" w:rsidRPr="00E33944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>Бонусы, накопленные за покупки с использованием Карты, становятся доступными к расходованию сразу после совершения покупки.</w:t>
      </w:r>
    </w:p>
    <w:p w14:paraId="1E7D89A5" w14:textId="16354BEC" w:rsidR="009E0ADA" w:rsidRDefault="009E0AD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>
        <w:rPr>
          <w:rFonts w:ascii="Helvetica" w:hAnsi="Helvetica"/>
        </w:rPr>
        <w:t>Количество начисл</w:t>
      </w:r>
      <w:r w:rsidR="00634041">
        <w:rPr>
          <w:rFonts w:ascii="Helvetica" w:hAnsi="Helvetica"/>
        </w:rPr>
        <w:t>яемых после совершения покупки Б</w:t>
      </w:r>
      <w:r>
        <w:rPr>
          <w:rFonts w:ascii="Helvetica" w:hAnsi="Helvetica"/>
        </w:rPr>
        <w:t>онусов зависит от</w:t>
      </w:r>
      <w:r w:rsidR="00634041">
        <w:rPr>
          <w:rFonts w:ascii="Helvetica" w:hAnsi="Helvetica"/>
        </w:rPr>
        <w:t xml:space="preserve"> размера</w:t>
      </w:r>
      <w:r>
        <w:rPr>
          <w:rFonts w:ascii="Helvetica" w:hAnsi="Helvetica"/>
        </w:rPr>
        <w:t xml:space="preserve"> суммы, потраченной Участником во время совершения покупки. Правила начисления Бонусов представлены в таблице ниже:</w:t>
      </w:r>
    </w:p>
    <w:tbl>
      <w:tblPr>
        <w:tblStyle w:val="af9"/>
        <w:tblW w:w="0" w:type="auto"/>
        <w:tblInd w:w="1418" w:type="dxa"/>
        <w:tblLook w:val="04A0" w:firstRow="1" w:lastRow="0" w:firstColumn="1" w:lastColumn="0" w:noHBand="0" w:noVBand="1"/>
      </w:tblPr>
      <w:tblGrid>
        <w:gridCol w:w="4010"/>
        <w:gridCol w:w="3911"/>
      </w:tblGrid>
      <w:tr w:rsidR="009E0ADA" w14:paraId="5C0F4B03" w14:textId="77777777" w:rsidTr="009E0ADA">
        <w:tc>
          <w:tcPr>
            <w:tcW w:w="4669" w:type="dxa"/>
          </w:tcPr>
          <w:p w14:paraId="6A437B9B" w14:textId="02762F7B" w:rsidR="009E0ADA" w:rsidRDefault="009E0ADA" w:rsidP="009E0ADA">
            <w:pPr>
              <w:pStyle w:val="ac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Количество начисляемых Бонусов, % от суммы покупки</w:t>
            </w:r>
          </w:p>
        </w:tc>
        <w:tc>
          <w:tcPr>
            <w:tcW w:w="4670" w:type="dxa"/>
          </w:tcPr>
          <w:p w14:paraId="39E9DEA6" w14:textId="2DA00AF0" w:rsidR="009E0ADA" w:rsidRDefault="00634041" w:rsidP="009E0ADA">
            <w:pPr>
              <w:pStyle w:val="ac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Сумма покупки, руб.</w:t>
            </w:r>
          </w:p>
        </w:tc>
      </w:tr>
      <w:tr w:rsidR="009E0ADA" w14:paraId="7E05AB24" w14:textId="77777777" w:rsidTr="009E0ADA">
        <w:tc>
          <w:tcPr>
            <w:tcW w:w="4669" w:type="dxa"/>
          </w:tcPr>
          <w:p w14:paraId="51BDA195" w14:textId="105A0DBC" w:rsidR="009E0ADA" w:rsidRDefault="00E92DD2" w:rsidP="009E0ADA">
            <w:pPr>
              <w:pStyle w:val="ac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</w:t>
            </w:r>
            <w:r w:rsidR="00634041">
              <w:rPr>
                <w:rFonts w:ascii="Helvetica" w:hAnsi="Helvetica"/>
              </w:rPr>
              <w:t>%</w:t>
            </w:r>
          </w:p>
        </w:tc>
        <w:tc>
          <w:tcPr>
            <w:tcW w:w="4670" w:type="dxa"/>
          </w:tcPr>
          <w:p w14:paraId="72ECB5C1" w14:textId="11E31927" w:rsidR="009E0ADA" w:rsidRDefault="00634041" w:rsidP="009E0ADA">
            <w:pPr>
              <w:pStyle w:val="ac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От 0 до 5</w:t>
            </w:r>
            <w:r w:rsidR="00E92DD2">
              <w:rPr>
                <w:rFonts w:ascii="Helvetica" w:hAnsi="Helvetica"/>
              </w:rPr>
              <w:t>00</w:t>
            </w:r>
            <w:r>
              <w:rPr>
                <w:rFonts w:ascii="Helvetica" w:hAnsi="Helvetica"/>
              </w:rPr>
              <w:t xml:space="preserve"> 000</w:t>
            </w:r>
          </w:p>
        </w:tc>
      </w:tr>
      <w:tr w:rsidR="009E0ADA" w14:paraId="5E5E83F4" w14:textId="77777777" w:rsidTr="009E0ADA">
        <w:tc>
          <w:tcPr>
            <w:tcW w:w="4669" w:type="dxa"/>
          </w:tcPr>
          <w:p w14:paraId="3A837200" w14:textId="0F52D414" w:rsidR="009E0ADA" w:rsidRDefault="00E92DD2" w:rsidP="009E0ADA">
            <w:pPr>
              <w:pStyle w:val="ac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7%</w:t>
            </w:r>
          </w:p>
        </w:tc>
        <w:tc>
          <w:tcPr>
            <w:tcW w:w="4670" w:type="dxa"/>
          </w:tcPr>
          <w:p w14:paraId="5FB92F75" w14:textId="7210BADD" w:rsidR="009E0ADA" w:rsidRDefault="00E92DD2" w:rsidP="009E0ADA">
            <w:pPr>
              <w:pStyle w:val="ac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От 500</w:t>
            </w:r>
            <w:r>
              <w:rPr>
                <w:rFonts w:ascii="Helvetica" w:hAnsi="Helvetica"/>
              </w:rPr>
              <w:t> </w:t>
            </w:r>
            <w:r>
              <w:rPr>
                <w:rFonts w:ascii="Helvetica" w:hAnsi="Helvetica"/>
              </w:rPr>
              <w:t>000</w:t>
            </w:r>
            <w:r>
              <w:rPr>
                <w:rFonts w:ascii="Helvetica" w:hAnsi="Helvetica"/>
              </w:rPr>
              <w:t xml:space="preserve"> до 1 200 000</w:t>
            </w:r>
          </w:p>
        </w:tc>
      </w:tr>
      <w:tr w:rsidR="009E0ADA" w14:paraId="545B5DDC" w14:textId="77777777" w:rsidTr="009E0ADA">
        <w:tc>
          <w:tcPr>
            <w:tcW w:w="4669" w:type="dxa"/>
          </w:tcPr>
          <w:p w14:paraId="6AF9096B" w14:textId="5274A502" w:rsidR="009E0ADA" w:rsidRDefault="00E92DD2" w:rsidP="009E0ADA">
            <w:pPr>
              <w:pStyle w:val="ac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10%</w:t>
            </w:r>
          </w:p>
        </w:tc>
        <w:tc>
          <w:tcPr>
            <w:tcW w:w="4670" w:type="dxa"/>
          </w:tcPr>
          <w:p w14:paraId="6EEB4FA5" w14:textId="22481DCB" w:rsidR="009E0ADA" w:rsidRDefault="00E92DD2" w:rsidP="009E0ADA">
            <w:pPr>
              <w:pStyle w:val="ac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От </w:t>
            </w:r>
            <w:r>
              <w:rPr>
                <w:rFonts w:ascii="Helvetica" w:hAnsi="Helvetica"/>
              </w:rPr>
              <w:t>1 200 000</w:t>
            </w:r>
          </w:p>
        </w:tc>
      </w:tr>
    </w:tbl>
    <w:p w14:paraId="5CFF5288" w14:textId="3A9B4283" w:rsidR="00AA0346" w:rsidRPr="00E92DD2" w:rsidRDefault="00E92DD2" w:rsidP="00E92DD2">
      <w:pPr>
        <w:rPr>
          <w:rFonts w:ascii="Helvetica" w:hAnsi="Helvetica"/>
        </w:rPr>
      </w:pPr>
      <w:r>
        <w:rPr>
          <w:rFonts w:ascii="Roboto" w:hAnsi="Roboto"/>
          <w:color w:val="000000"/>
          <w:shd w:val="clear" w:color="auto" w:fill="FFFFFF"/>
        </w:rPr>
        <w:t xml:space="preserve">                             </w:t>
      </w:r>
      <w:r w:rsidRPr="00E92DD2">
        <w:rPr>
          <w:rFonts w:ascii="Roboto" w:hAnsi="Roboto"/>
          <w:color w:val="000000"/>
          <w:shd w:val="clear" w:color="auto" w:fill="FFFFFF"/>
        </w:rPr>
        <w:t xml:space="preserve">Скидка на день рождения 15%. Действует 3 дня до, в сам день и 3 дня после </w:t>
      </w:r>
      <w:r>
        <w:rPr>
          <w:rFonts w:ascii="Roboto" w:hAnsi="Roboto"/>
          <w:color w:val="000000"/>
          <w:shd w:val="clear" w:color="auto" w:fill="FFFFFF"/>
        </w:rPr>
        <w:t>дня рождения</w:t>
      </w:r>
      <w:r w:rsidRPr="00E92DD2">
        <w:rPr>
          <w:rFonts w:ascii="Roboto" w:hAnsi="Roboto"/>
          <w:color w:val="000000"/>
          <w:shd w:val="clear" w:color="auto" w:fill="FFFFFF"/>
        </w:rPr>
        <w:t>.</w:t>
      </w:r>
      <w:r>
        <w:rPr>
          <w:rFonts w:ascii="Roboto" w:hAnsi="Roboto"/>
          <w:color w:val="000000"/>
          <w:shd w:val="clear" w:color="auto" w:fill="FFFFFF"/>
        </w:rPr>
        <w:t xml:space="preserve"> Скидкой можно воспользоваться 1 раз за период.</w:t>
      </w:r>
    </w:p>
    <w:p w14:paraId="4A0E08FE" w14:textId="77777777" w:rsidR="00E8759A" w:rsidRPr="0028542C" w:rsidRDefault="00E8759A" w:rsidP="00AA0346">
      <w:pPr>
        <w:pStyle w:val="ac"/>
        <w:numPr>
          <w:ilvl w:val="0"/>
          <w:numId w:val="4"/>
        </w:numPr>
        <w:ind w:left="709" w:firstLine="0"/>
        <w:rPr>
          <w:rFonts w:ascii="Helvetica" w:hAnsi="Helvetica"/>
          <w:b/>
        </w:rPr>
      </w:pPr>
      <w:r w:rsidRPr="0028542C">
        <w:rPr>
          <w:rFonts w:ascii="Helvetica" w:hAnsi="Helvetica"/>
          <w:b/>
        </w:rPr>
        <w:t>Расходование Бонусов</w:t>
      </w:r>
    </w:p>
    <w:p w14:paraId="177BCD18" w14:textId="21538179" w:rsidR="00AA0346" w:rsidRPr="0028542C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 xml:space="preserve">Для расходования Бонусов Участник должен уведомить </w:t>
      </w:r>
      <w:r w:rsidR="008554DA">
        <w:rPr>
          <w:rFonts w:ascii="Helvetica" w:hAnsi="Helvetica"/>
        </w:rPr>
        <w:t>Организатора</w:t>
      </w:r>
      <w:r w:rsidRPr="0028542C">
        <w:rPr>
          <w:rFonts w:ascii="Helvetica" w:hAnsi="Helvetica"/>
        </w:rPr>
        <w:t xml:space="preserve"> непосредственно перед совершением покупки или получением услуги о том, что данная покупка или приобретение услуги являются сделкой в рамках </w:t>
      </w:r>
      <w:r w:rsidR="008554DA">
        <w:rPr>
          <w:rFonts w:ascii="Helvetica" w:hAnsi="Helvetica"/>
        </w:rPr>
        <w:t>Программы</w:t>
      </w:r>
      <w:r w:rsidRPr="0028542C">
        <w:rPr>
          <w:rFonts w:ascii="Helvetica" w:hAnsi="Helvetica"/>
        </w:rPr>
        <w:t>, путем предъявления Карты Клуба на кассовом терминале.</w:t>
      </w:r>
    </w:p>
    <w:p w14:paraId="0377DCE0" w14:textId="77777777" w:rsidR="00AA0346" w:rsidRPr="00E33944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>1</w:t>
      </w:r>
      <w:r w:rsidR="00E518FC" w:rsidRPr="00E33944">
        <w:rPr>
          <w:rFonts w:ascii="Helvetica" w:hAnsi="Helvetica"/>
        </w:rPr>
        <w:t xml:space="preserve"> (один) Бонус равняется 1 (одному</w:t>
      </w:r>
      <w:r w:rsidRPr="00E33944">
        <w:rPr>
          <w:rFonts w:ascii="Helvetica" w:hAnsi="Helvetica"/>
        </w:rPr>
        <w:t xml:space="preserve">) </w:t>
      </w:r>
      <w:r w:rsidR="00E518FC" w:rsidRPr="00E33944">
        <w:rPr>
          <w:rFonts w:ascii="Helvetica" w:hAnsi="Helvetica"/>
        </w:rPr>
        <w:t>рублю</w:t>
      </w:r>
      <w:r w:rsidRPr="00E33944">
        <w:rPr>
          <w:rFonts w:ascii="Helvetica" w:hAnsi="Helvetica"/>
        </w:rPr>
        <w:t xml:space="preserve"> у Организатора.</w:t>
      </w:r>
    </w:p>
    <w:p w14:paraId="286137F8" w14:textId="5D5488BE" w:rsidR="00AA0346" w:rsidRPr="00E33944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 xml:space="preserve">Участник вправе оплатить </w:t>
      </w:r>
      <w:r w:rsidR="00E518FC" w:rsidRPr="00E33944">
        <w:rPr>
          <w:rFonts w:ascii="Helvetica" w:hAnsi="Helvetica"/>
        </w:rPr>
        <w:t xml:space="preserve">не более </w:t>
      </w:r>
      <w:r w:rsidR="00E33944" w:rsidRPr="00E33944">
        <w:rPr>
          <w:rFonts w:ascii="Helvetica" w:hAnsi="Helvetica"/>
        </w:rPr>
        <w:t>50%</w:t>
      </w:r>
      <w:r w:rsidR="00E518FC" w:rsidRPr="00E33944">
        <w:rPr>
          <w:rFonts w:ascii="Helvetica" w:hAnsi="Helvetica"/>
        </w:rPr>
        <w:t xml:space="preserve"> от суммы чека </w:t>
      </w:r>
      <w:r w:rsidRPr="00E33944">
        <w:rPr>
          <w:rFonts w:ascii="Helvetica" w:hAnsi="Helvetica"/>
        </w:rPr>
        <w:t>Бонусами, доступными к расходованию, любой товар, имеющийся на момент покупки, у Организатора.</w:t>
      </w:r>
    </w:p>
    <w:p w14:paraId="34AD0095" w14:textId="08C2D554" w:rsidR="00AA0346" w:rsidRPr="00E33944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 xml:space="preserve">Бонусы могут быть использованы только для приобретения товаров, реализуемых </w:t>
      </w:r>
      <w:r w:rsidR="00B7311B" w:rsidRPr="00E33944">
        <w:rPr>
          <w:rFonts w:ascii="Helvetica" w:hAnsi="Helvetica"/>
        </w:rPr>
        <w:t>Организатором</w:t>
      </w:r>
      <w:r w:rsidRPr="00E33944">
        <w:rPr>
          <w:rFonts w:ascii="Helvetica" w:hAnsi="Helvetica"/>
        </w:rPr>
        <w:t>.</w:t>
      </w:r>
    </w:p>
    <w:p w14:paraId="6BFC25A6" w14:textId="5E59B9E4" w:rsidR="00E8759A" w:rsidRPr="00E33944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 xml:space="preserve">При покупке нельзя </w:t>
      </w:r>
      <w:r w:rsidR="00B7311B" w:rsidRPr="00E33944">
        <w:rPr>
          <w:rFonts w:ascii="Helvetica" w:hAnsi="Helvetica"/>
        </w:rPr>
        <w:t xml:space="preserve">суммарно </w:t>
      </w:r>
      <w:r w:rsidRPr="00E33944">
        <w:rPr>
          <w:rFonts w:ascii="Helvetica" w:hAnsi="Helvetica"/>
        </w:rPr>
        <w:t>расплатиться Бонусами по двум и более картам Клуба.</w:t>
      </w:r>
    </w:p>
    <w:p w14:paraId="433D431F" w14:textId="77777777" w:rsidR="00AA0346" w:rsidRPr="0028542C" w:rsidRDefault="00AA0346" w:rsidP="00AA0346">
      <w:pPr>
        <w:pStyle w:val="ac"/>
        <w:ind w:left="1418"/>
        <w:rPr>
          <w:rFonts w:ascii="Helvetica" w:hAnsi="Helvetica"/>
        </w:rPr>
      </w:pPr>
    </w:p>
    <w:p w14:paraId="2044D2CE" w14:textId="77777777" w:rsidR="00AA0346" w:rsidRPr="0028542C" w:rsidRDefault="00E8759A" w:rsidP="00AA0346">
      <w:pPr>
        <w:pStyle w:val="ac"/>
        <w:numPr>
          <w:ilvl w:val="0"/>
          <w:numId w:val="4"/>
        </w:numPr>
        <w:ind w:left="709" w:firstLine="0"/>
        <w:rPr>
          <w:rFonts w:ascii="Helvetica" w:hAnsi="Helvetica"/>
          <w:b/>
        </w:rPr>
      </w:pPr>
      <w:r w:rsidRPr="0028542C">
        <w:rPr>
          <w:rFonts w:ascii="Helvetica" w:hAnsi="Helvetica"/>
          <w:b/>
        </w:rPr>
        <w:t>Замена и Восстановление Карты Участника.</w:t>
      </w:r>
    </w:p>
    <w:p w14:paraId="0B57FAD0" w14:textId="4467ABFE" w:rsidR="00E8759A" w:rsidRPr="0028542C" w:rsidRDefault="00E518FC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>В</w:t>
      </w:r>
      <w:r w:rsidR="00E8759A" w:rsidRPr="0028542C">
        <w:rPr>
          <w:rFonts w:ascii="Helvetica" w:hAnsi="Helvetica"/>
        </w:rPr>
        <w:t xml:space="preserve">осстановление по Картам Клуба возможна только в том случае, </w:t>
      </w:r>
      <w:r w:rsidR="00B7311B" w:rsidRPr="0028542C">
        <w:rPr>
          <w:rFonts w:ascii="Helvetica" w:hAnsi="Helvetica"/>
        </w:rPr>
        <w:t>если Участник</w:t>
      </w:r>
      <w:r w:rsidR="00B7311B">
        <w:rPr>
          <w:rFonts w:ascii="Helvetica" w:hAnsi="Helvetica"/>
        </w:rPr>
        <w:t>ом</w:t>
      </w:r>
      <w:r w:rsidR="00B7311B" w:rsidRPr="0028542C">
        <w:rPr>
          <w:rFonts w:ascii="Helvetica" w:hAnsi="Helvetica"/>
        </w:rPr>
        <w:t xml:space="preserve"> </w:t>
      </w:r>
      <w:r w:rsidR="00B7311B">
        <w:rPr>
          <w:rFonts w:ascii="Helvetica" w:hAnsi="Helvetica"/>
        </w:rPr>
        <w:t>была заполнена Анкета</w:t>
      </w:r>
      <w:r w:rsidR="00E8759A" w:rsidRPr="0028542C">
        <w:rPr>
          <w:rFonts w:ascii="Helvetica" w:hAnsi="Helvetica"/>
        </w:rPr>
        <w:t xml:space="preserve">. Участник может подойти в одну из торговых точек, список которых указан на Сайте Клуба, и получить новую карту с переносом Бонусов со старой Карты. Все данные старой Карты будут </w:t>
      </w:r>
      <w:r w:rsidRPr="0028542C">
        <w:rPr>
          <w:rFonts w:ascii="Helvetica" w:hAnsi="Helvetica"/>
        </w:rPr>
        <w:t xml:space="preserve">доступны на новой Карте сразу </w:t>
      </w:r>
      <w:r w:rsidR="00E8759A" w:rsidRPr="0028542C">
        <w:rPr>
          <w:rFonts w:ascii="Helvetica" w:hAnsi="Helvetica"/>
        </w:rPr>
        <w:t>после выдачи новой Карты.</w:t>
      </w:r>
    </w:p>
    <w:p w14:paraId="493DA619" w14:textId="77777777" w:rsidR="00AA0346" w:rsidRPr="0028542C" w:rsidRDefault="00AA0346" w:rsidP="00AA0346">
      <w:pPr>
        <w:pStyle w:val="ac"/>
        <w:ind w:left="1418"/>
        <w:rPr>
          <w:rFonts w:ascii="Helvetica" w:hAnsi="Helvetica"/>
        </w:rPr>
      </w:pPr>
    </w:p>
    <w:p w14:paraId="5D19F12F" w14:textId="77777777" w:rsidR="00E8759A" w:rsidRPr="0028542C" w:rsidRDefault="00E8759A" w:rsidP="00AA0346">
      <w:pPr>
        <w:pStyle w:val="ac"/>
        <w:numPr>
          <w:ilvl w:val="0"/>
          <w:numId w:val="4"/>
        </w:numPr>
        <w:ind w:left="709" w:firstLine="0"/>
        <w:rPr>
          <w:rFonts w:ascii="Helvetica" w:hAnsi="Helvetica"/>
          <w:b/>
        </w:rPr>
      </w:pPr>
      <w:r w:rsidRPr="0028542C">
        <w:rPr>
          <w:rFonts w:ascii="Helvetica" w:hAnsi="Helvetica"/>
          <w:b/>
        </w:rPr>
        <w:t>Баланс Карты</w:t>
      </w:r>
    </w:p>
    <w:p w14:paraId="35A53790" w14:textId="4E39F326" w:rsidR="002544F2" w:rsidRPr="00E33944" w:rsidRDefault="00E8759A" w:rsidP="002544F2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>Участник может</w:t>
      </w:r>
      <w:r w:rsidR="002544F2" w:rsidRPr="00E33944">
        <w:rPr>
          <w:rFonts w:ascii="Helvetica" w:hAnsi="Helvetica"/>
        </w:rPr>
        <w:t xml:space="preserve"> проверить баланс своей К</w:t>
      </w:r>
      <w:r w:rsidRPr="00E33944">
        <w:rPr>
          <w:rFonts w:ascii="Helvetica" w:hAnsi="Helvetica"/>
        </w:rPr>
        <w:t>арты следующими способами:</w:t>
      </w:r>
      <w:r w:rsidR="002544F2" w:rsidRPr="00E33944">
        <w:rPr>
          <w:rFonts w:ascii="Helvetica" w:hAnsi="Helvetica"/>
        </w:rPr>
        <w:t xml:space="preserve"> </w:t>
      </w:r>
    </w:p>
    <w:p w14:paraId="1E5163E9" w14:textId="77777777" w:rsidR="002544F2" w:rsidRPr="00E33944" w:rsidRDefault="002544F2" w:rsidP="002544F2">
      <w:pPr>
        <w:pStyle w:val="ac"/>
        <w:numPr>
          <w:ilvl w:val="0"/>
          <w:numId w:val="7"/>
        </w:numPr>
        <w:ind w:left="1418" w:firstLine="0"/>
        <w:rPr>
          <w:rFonts w:ascii="Helvetica" w:hAnsi="Helvetica"/>
        </w:rPr>
      </w:pPr>
      <w:r w:rsidRPr="00E33944">
        <w:rPr>
          <w:rFonts w:ascii="Helvetica" w:hAnsi="Helvetica"/>
        </w:rPr>
        <w:t>открыть Карту Клуба в приложении Wallet;</w:t>
      </w:r>
    </w:p>
    <w:p w14:paraId="20F43A45" w14:textId="2E9D0587" w:rsidR="002544F2" w:rsidRDefault="002544F2" w:rsidP="002544F2">
      <w:pPr>
        <w:pStyle w:val="ac"/>
        <w:numPr>
          <w:ilvl w:val="0"/>
          <w:numId w:val="7"/>
        </w:numPr>
        <w:ind w:left="1418" w:firstLine="0"/>
        <w:rPr>
          <w:rFonts w:ascii="Helvetica" w:hAnsi="Helvetica"/>
        </w:rPr>
      </w:pPr>
      <w:r w:rsidRPr="00E33944">
        <w:rPr>
          <w:rFonts w:ascii="Helvetica" w:hAnsi="Helvetica"/>
        </w:rPr>
        <w:t>обратится в торговую точку Организатора</w:t>
      </w:r>
      <w:r w:rsidR="00E33944">
        <w:rPr>
          <w:rFonts w:ascii="Helvetica" w:hAnsi="Helvetica"/>
        </w:rPr>
        <w:t xml:space="preserve"> по адресу Москва, Большая Дмитровка 11, Бутик </w:t>
      </w:r>
      <w:r w:rsidR="00E33944">
        <w:rPr>
          <w:rFonts w:ascii="Helvetica" w:hAnsi="Helvetica"/>
          <w:lang w:val="en-US"/>
        </w:rPr>
        <w:t>AND</w:t>
      </w:r>
      <w:r w:rsidR="00E33944" w:rsidRPr="00E33944">
        <w:rPr>
          <w:rFonts w:ascii="Helvetica" w:hAnsi="Helvetica"/>
        </w:rPr>
        <w:t xml:space="preserve"> </w:t>
      </w:r>
      <w:r w:rsidR="00E33944">
        <w:rPr>
          <w:rFonts w:ascii="Helvetica" w:hAnsi="Helvetica"/>
          <w:lang w:val="en-US"/>
        </w:rPr>
        <w:t>the</w:t>
      </w:r>
      <w:r w:rsidR="00E33944" w:rsidRPr="00E33944">
        <w:rPr>
          <w:rFonts w:ascii="Helvetica" w:hAnsi="Helvetica"/>
        </w:rPr>
        <w:t xml:space="preserve"> </w:t>
      </w:r>
      <w:r w:rsidR="00E33944">
        <w:rPr>
          <w:rFonts w:ascii="Helvetica" w:hAnsi="Helvetica"/>
          <w:lang w:val="en-US"/>
        </w:rPr>
        <w:t>brand</w:t>
      </w:r>
    </w:p>
    <w:p w14:paraId="1D6050A8" w14:textId="37F537A2" w:rsidR="00E33944" w:rsidRPr="00E33944" w:rsidRDefault="00E33944" w:rsidP="002544F2">
      <w:pPr>
        <w:pStyle w:val="ac"/>
        <w:numPr>
          <w:ilvl w:val="0"/>
          <w:numId w:val="7"/>
        </w:numPr>
        <w:ind w:left="1418" w:firstLine="0"/>
        <w:rPr>
          <w:rFonts w:ascii="Helvetica" w:hAnsi="Helvetica"/>
        </w:rPr>
      </w:pPr>
      <w:r>
        <w:rPr>
          <w:rFonts w:ascii="Helvetica" w:hAnsi="Helvetica"/>
        </w:rPr>
        <w:t>позвонить по телефону +7 909 941 14 41</w:t>
      </w:r>
    </w:p>
    <w:p w14:paraId="0DF60B00" w14:textId="286760AB" w:rsidR="00AA0346" w:rsidRPr="002544F2" w:rsidRDefault="002544F2" w:rsidP="002544F2">
      <w:pPr>
        <w:pStyle w:val="ac"/>
        <w:ind w:left="1418"/>
        <w:rPr>
          <w:rFonts w:ascii="Helvetica" w:hAnsi="Helvetica"/>
        </w:rPr>
      </w:pPr>
      <w:r w:rsidRPr="002544F2">
        <w:rPr>
          <w:rFonts w:ascii="Helvetica" w:hAnsi="Helvetica"/>
        </w:rPr>
        <w:t xml:space="preserve"> </w:t>
      </w:r>
    </w:p>
    <w:p w14:paraId="3310BB8B" w14:textId="77777777" w:rsidR="00E8759A" w:rsidRPr="0028542C" w:rsidRDefault="00E8759A" w:rsidP="00AA0346">
      <w:pPr>
        <w:pStyle w:val="ac"/>
        <w:numPr>
          <w:ilvl w:val="0"/>
          <w:numId w:val="4"/>
        </w:numPr>
        <w:ind w:left="709" w:firstLine="0"/>
        <w:rPr>
          <w:rFonts w:ascii="Helvetica" w:hAnsi="Helvetica"/>
          <w:b/>
        </w:rPr>
      </w:pPr>
      <w:r w:rsidRPr="0028542C">
        <w:rPr>
          <w:rFonts w:ascii="Helvetica" w:hAnsi="Helvetica"/>
          <w:b/>
        </w:rPr>
        <w:t>Участие в Акциях</w:t>
      </w:r>
    </w:p>
    <w:p w14:paraId="23F79459" w14:textId="5C002407" w:rsidR="00E8759A" w:rsidRPr="0028542C" w:rsidRDefault="002544F2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lastRenderedPageBreak/>
        <w:t xml:space="preserve">Для участия в Акциях в соответствии с Правилами необходимо предъявить Карту Клуба кассиру перед оформлением покупки или получением услуги у </w:t>
      </w:r>
      <w:r>
        <w:rPr>
          <w:rFonts w:ascii="Helvetica" w:hAnsi="Helvetica"/>
        </w:rPr>
        <w:t>Организатора</w:t>
      </w:r>
      <w:r w:rsidR="00E8759A" w:rsidRPr="0028542C">
        <w:rPr>
          <w:rFonts w:ascii="Helvetica" w:hAnsi="Helvetica"/>
        </w:rPr>
        <w:t>.</w:t>
      </w:r>
    </w:p>
    <w:p w14:paraId="7F31FDC9" w14:textId="41DF2F42" w:rsidR="002544F2" w:rsidRPr="00E33944" w:rsidRDefault="00E8759A" w:rsidP="002544F2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>О проходящих Акциях и персональных предложениях Участник может узнать:</w:t>
      </w:r>
      <w:r w:rsidR="002544F2" w:rsidRPr="00E33944">
        <w:rPr>
          <w:rFonts w:ascii="Helvetica" w:hAnsi="Helvetica"/>
        </w:rPr>
        <w:t xml:space="preserve"> </w:t>
      </w:r>
    </w:p>
    <w:p w14:paraId="3BE1F7BD" w14:textId="77777777" w:rsidR="002544F2" w:rsidRPr="00E33944" w:rsidRDefault="002544F2" w:rsidP="002544F2">
      <w:pPr>
        <w:pStyle w:val="ac"/>
        <w:numPr>
          <w:ilvl w:val="0"/>
          <w:numId w:val="9"/>
        </w:numPr>
        <w:ind w:left="1418" w:firstLine="0"/>
        <w:rPr>
          <w:rFonts w:ascii="Helvetica" w:hAnsi="Helvetica"/>
        </w:rPr>
      </w:pPr>
      <w:r w:rsidRPr="00E33944">
        <w:rPr>
          <w:rFonts w:ascii="Helvetica" w:hAnsi="Helvetica"/>
        </w:rPr>
        <w:t>в Карте Клуба в приложении Wallet;</w:t>
      </w:r>
    </w:p>
    <w:p w14:paraId="3565F68E" w14:textId="12341A27" w:rsidR="002544F2" w:rsidRPr="00E33944" w:rsidRDefault="002544F2" w:rsidP="00E33944">
      <w:pPr>
        <w:pStyle w:val="ac"/>
        <w:numPr>
          <w:ilvl w:val="0"/>
          <w:numId w:val="7"/>
        </w:numPr>
        <w:ind w:left="1418" w:firstLine="0"/>
        <w:rPr>
          <w:rFonts w:ascii="Helvetica" w:hAnsi="Helvetica"/>
        </w:rPr>
      </w:pPr>
      <w:r w:rsidRPr="00E33944">
        <w:rPr>
          <w:rFonts w:ascii="Helvetica" w:hAnsi="Helvetica"/>
        </w:rPr>
        <w:t>в Контакт-центре Клуба</w:t>
      </w:r>
      <w:r w:rsidR="00E33944" w:rsidRPr="00E33944">
        <w:rPr>
          <w:rFonts w:ascii="Helvetica" w:hAnsi="Helvetica"/>
        </w:rPr>
        <w:t xml:space="preserve"> по телефону +7 909 941 14 41</w:t>
      </w:r>
    </w:p>
    <w:p w14:paraId="1D5F6242" w14:textId="77777777" w:rsidR="002544F2" w:rsidRPr="00E33944" w:rsidRDefault="002544F2" w:rsidP="002544F2">
      <w:pPr>
        <w:pStyle w:val="ac"/>
        <w:numPr>
          <w:ilvl w:val="0"/>
          <w:numId w:val="9"/>
        </w:numPr>
        <w:ind w:left="1418" w:firstLine="0"/>
        <w:rPr>
          <w:rFonts w:ascii="Helvetica" w:hAnsi="Helvetica"/>
        </w:rPr>
      </w:pPr>
      <w:r w:rsidRPr="00E33944">
        <w:rPr>
          <w:rFonts w:ascii="Helvetica" w:hAnsi="Helvetica"/>
        </w:rPr>
        <w:t>через информационную PUSH рассылку.</w:t>
      </w:r>
    </w:p>
    <w:p w14:paraId="7617834F" w14:textId="630DA427" w:rsidR="00AA0346" w:rsidRPr="00E33944" w:rsidRDefault="002544F2" w:rsidP="002544F2">
      <w:pPr>
        <w:pStyle w:val="ac"/>
        <w:ind w:left="1418"/>
        <w:rPr>
          <w:rFonts w:ascii="Helvetica" w:hAnsi="Helvetica"/>
        </w:rPr>
      </w:pPr>
      <w:r w:rsidRPr="00E33944">
        <w:rPr>
          <w:rFonts w:ascii="Helvetica" w:hAnsi="Helvetica"/>
        </w:rPr>
        <w:t xml:space="preserve"> </w:t>
      </w:r>
    </w:p>
    <w:p w14:paraId="7F15680E" w14:textId="77777777" w:rsidR="00E8759A" w:rsidRPr="00E33944" w:rsidRDefault="00E8759A" w:rsidP="00AA0346">
      <w:pPr>
        <w:pStyle w:val="ac"/>
        <w:numPr>
          <w:ilvl w:val="0"/>
          <w:numId w:val="4"/>
        </w:numPr>
        <w:ind w:left="709" w:firstLine="0"/>
        <w:rPr>
          <w:rFonts w:ascii="Helvetica" w:hAnsi="Helvetica"/>
          <w:b/>
        </w:rPr>
      </w:pPr>
      <w:r w:rsidRPr="00E33944">
        <w:rPr>
          <w:rFonts w:ascii="Helvetica" w:hAnsi="Helvetica"/>
          <w:b/>
        </w:rPr>
        <w:t>Иные условия</w:t>
      </w:r>
    </w:p>
    <w:p w14:paraId="7345D2C0" w14:textId="77777777" w:rsidR="00E8759A" w:rsidRPr="0028542C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>Анкетные данные Участника хранятся у Организатора в течение 3 (трех) лет с момента прекращения его участия в Клубе. По истечении этого срока анкетные данные уничтожаются.</w:t>
      </w:r>
    </w:p>
    <w:p w14:paraId="58B2FEB8" w14:textId="77777777" w:rsidR="00E8759A" w:rsidRPr="0028542C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>Участники, принимающие участие в специальных предложениях и Акциях Программы, должны ознакомиться с правилами данных предложений и Акций на Интернет-сайте и следовать им.</w:t>
      </w:r>
    </w:p>
    <w:p w14:paraId="65E2B321" w14:textId="40A22BFE" w:rsidR="00E8759A" w:rsidRPr="0028542C" w:rsidRDefault="00A85C0E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>Организатор по своему усмотрению вправе вносить любые</w:t>
      </w:r>
      <w:r>
        <w:rPr>
          <w:rFonts w:ascii="Helvetica" w:hAnsi="Helvetica"/>
        </w:rPr>
        <w:t xml:space="preserve"> изменения в настоящие Правила </w:t>
      </w:r>
      <w:r w:rsidRPr="0028542C">
        <w:rPr>
          <w:rFonts w:ascii="Helvetica" w:hAnsi="Helvetica"/>
        </w:rPr>
        <w:t>в любое время. Информация об указанных изменениях будет размещаться на Интернет-сайте Клуба</w:t>
      </w:r>
      <w:r w:rsidR="00E8759A" w:rsidRPr="0028542C">
        <w:rPr>
          <w:rFonts w:ascii="Helvetica" w:hAnsi="Helvetica"/>
        </w:rPr>
        <w:t>.</w:t>
      </w:r>
    </w:p>
    <w:p w14:paraId="03F586A0" w14:textId="39302269" w:rsidR="00E8759A" w:rsidRPr="00A85C0E" w:rsidRDefault="00A85C0E" w:rsidP="00A85C0E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>
        <w:rPr>
          <w:rFonts w:ascii="Helvetica" w:hAnsi="Helvetica"/>
        </w:rPr>
        <w:t xml:space="preserve">Организатор </w:t>
      </w:r>
      <w:r w:rsidRPr="0028542C">
        <w:rPr>
          <w:rFonts w:ascii="Helvetica" w:hAnsi="Helvetica"/>
        </w:rPr>
        <w:t>вправе вносить любые изменения в любое время без предварительного у</w:t>
      </w:r>
      <w:r>
        <w:rPr>
          <w:rFonts w:ascii="Helvetica" w:hAnsi="Helvetica"/>
        </w:rPr>
        <w:t>ведомления и исключительно по его</w:t>
      </w:r>
      <w:r w:rsidR="00E8759A" w:rsidRPr="0028542C">
        <w:rPr>
          <w:rFonts w:ascii="Helvetica" w:hAnsi="Helvetica"/>
        </w:rPr>
        <w:t xml:space="preserve"> усмотрению в перечень товаров, работ и услуг, в отношении которых начисляются Бонусы.</w:t>
      </w:r>
    </w:p>
    <w:p w14:paraId="4171A4C8" w14:textId="20D0C321" w:rsidR="00E8759A" w:rsidRPr="00A85C0E" w:rsidRDefault="00E8759A" w:rsidP="00A85C0E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>Организатор оставляет за собой право приостановить или прекратить Программу в любое время с уведомлением Участника за один месяц. Организатор не несет ответственности за приостановку или прекращение Программы в отношении любого Счета Участника, включая, но, не ограничиваясь, ответственностью за Бонусы на Счете Участника в момент приостановки или прекращения Программы.</w:t>
      </w:r>
    </w:p>
    <w:p w14:paraId="3FCB7688" w14:textId="4D78501A" w:rsidR="00E8759A" w:rsidRPr="0028542C" w:rsidRDefault="00A85C0E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>Уведомление считается сделанным от имени Организатора Участнику, если оно отправлено на почтовый или электронный адрес Участника, а также если оно сделано по телефону или по sms на номера, а также в виде PUSH-уведомления</w:t>
      </w:r>
      <w:r>
        <w:rPr>
          <w:rFonts w:ascii="Helvetica" w:hAnsi="Helvetica"/>
        </w:rPr>
        <w:t>, отправленного на Карту Клуба</w:t>
      </w:r>
      <w:r w:rsidRPr="0028542C">
        <w:rPr>
          <w:rFonts w:ascii="Helvetica" w:hAnsi="Helvetica"/>
        </w:rPr>
        <w:t>, указанные в Анкете, или размещено на Интернет-сайте Клуба</w:t>
      </w:r>
      <w:r w:rsidR="00E8759A" w:rsidRPr="0028542C">
        <w:rPr>
          <w:rFonts w:ascii="Helvetica" w:hAnsi="Helvetica"/>
        </w:rPr>
        <w:t>.</w:t>
      </w:r>
    </w:p>
    <w:p w14:paraId="7B8F0C21" w14:textId="77777777" w:rsidR="00E8759A" w:rsidRPr="00E33944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>Организатор вправе прекратить участие в Программе любого Участника без уведомления в случаях, если Участник:</w:t>
      </w:r>
    </w:p>
    <w:p w14:paraId="39D14E31" w14:textId="77777777" w:rsidR="00E8759A" w:rsidRPr="00E33944" w:rsidRDefault="00E8759A" w:rsidP="00AA0346">
      <w:pPr>
        <w:pStyle w:val="ac"/>
        <w:numPr>
          <w:ilvl w:val="0"/>
          <w:numId w:val="3"/>
        </w:numPr>
        <w:ind w:left="2127" w:hanging="709"/>
        <w:rPr>
          <w:rFonts w:ascii="Helvetica" w:hAnsi="Helvetica"/>
        </w:rPr>
      </w:pPr>
      <w:r w:rsidRPr="00E33944">
        <w:rPr>
          <w:rFonts w:ascii="Helvetica" w:hAnsi="Helvetica"/>
        </w:rPr>
        <w:t>не соблюдает настоящие Правила;</w:t>
      </w:r>
    </w:p>
    <w:p w14:paraId="2DB17F8D" w14:textId="77777777" w:rsidR="00E8759A" w:rsidRPr="00E33944" w:rsidRDefault="00E8759A" w:rsidP="00AA0346">
      <w:pPr>
        <w:pStyle w:val="ac"/>
        <w:numPr>
          <w:ilvl w:val="0"/>
          <w:numId w:val="3"/>
        </w:numPr>
        <w:ind w:left="2127" w:hanging="709"/>
        <w:rPr>
          <w:rFonts w:ascii="Helvetica" w:hAnsi="Helvetica"/>
        </w:rPr>
      </w:pPr>
      <w:r w:rsidRPr="00E33944">
        <w:rPr>
          <w:rFonts w:ascii="Helvetica" w:hAnsi="Helvetica"/>
        </w:rPr>
        <w:t>не осуществляет сделок с использованием Карты (операций начисления или расходования Бонусов) в течение 15 (пятнадцати) месяцев от даты последней операции начи</w:t>
      </w:r>
      <w:r w:rsidR="0028542C" w:rsidRPr="00E33944">
        <w:rPr>
          <w:rFonts w:ascii="Helvetica" w:hAnsi="Helvetica"/>
        </w:rPr>
        <w:t>сления или расходования Бонусов;</w:t>
      </w:r>
    </w:p>
    <w:p w14:paraId="0D76FE38" w14:textId="77777777" w:rsidR="00E8759A" w:rsidRPr="00E33944" w:rsidRDefault="00E8759A" w:rsidP="00AA0346">
      <w:pPr>
        <w:pStyle w:val="ac"/>
        <w:numPr>
          <w:ilvl w:val="0"/>
          <w:numId w:val="3"/>
        </w:numPr>
        <w:ind w:left="2127" w:hanging="709"/>
        <w:rPr>
          <w:rFonts w:ascii="Helvetica" w:hAnsi="Helvetica"/>
        </w:rPr>
      </w:pPr>
      <w:r w:rsidRPr="00E33944">
        <w:rPr>
          <w:rFonts w:ascii="Helvetica" w:hAnsi="Helvetica"/>
        </w:rPr>
        <w:t>В случае прекращения участия по указанным выше основаниям Бонусы данного Участника поступают в доход Организатора.</w:t>
      </w:r>
    </w:p>
    <w:p w14:paraId="29037473" w14:textId="77777777" w:rsidR="00E8759A" w:rsidRPr="0028542C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>Участник вправе прекратить свое участие в Программе в любое</w:t>
      </w:r>
      <w:r w:rsidRPr="0028542C">
        <w:rPr>
          <w:rFonts w:ascii="Helvetica" w:hAnsi="Helvetica"/>
        </w:rPr>
        <w:t xml:space="preserve"> время путем направления Организатору письменного уведомления о прекращении участия (на почтовый или электронный адрес Организатора). После получения уведомления Организатором членство Участника в Программе прекращается, а Бонусы поступают в доход Организатора.</w:t>
      </w:r>
    </w:p>
    <w:p w14:paraId="04972BE9" w14:textId="77777777" w:rsidR="00E8759A" w:rsidRPr="0028542C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>Карта Клуба действительна в течение срока действия Программы или до любой другой даты прекращения действия Карт Клуба согласно настоящим Правилам участия.</w:t>
      </w:r>
    </w:p>
    <w:p w14:paraId="367C2BBD" w14:textId="4AC963D1" w:rsidR="00E8759A" w:rsidRPr="00E33944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 xml:space="preserve">В случае если спор между Организатором и Участником не может быть разрешен в соответствии с настоящими Правилами, он разрешается в соответствии с действующим законодательством </w:t>
      </w:r>
      <w:r w:rsidR="00774AA7" w:rsidRPr="00E33944">
        <w:rPr>
          <w:rFonts w:ascii="Helvetica" w:hAnsi="Helvetica"/>
        </w:rPr>
        <w:t>Российской Федерации</w:t>
      </w:r>
      <w:r w:rsidRPr="00E33944">
        <w:rPr>
          <w:rFonts w:ascii="Helvetica" w:hAnsi="Helvetica"/>
        </w:rPr>
        <w:t>.</w:t>
      </w:r>
    </w:p>
    <w:p w14:paraId="54A6BDF0" w14:textId="77777777" w:rsidR="00AA0346" w:rsidRPr="00E33944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E33944">
        <w:rPr>
          <w:rFonts w:ascii="Helvetica" w:hAnsi="Helvetica"/>
        </w:rPr>
        <w:t>По всем вопросам, связанным с участием Участников в Программе, следует обращаться в Контакт-центр. Ответы на вопросы Участников будут даны в день обращения. В случае, когда ответ на вопрос требует проведения Организатором дополнительной проверки, такой срок может быть увеличен до 30 (тридцати) дней.</w:t>
      </w:r>
    </w:p>
    <w:p w14:paraId="1BD17695" w14:textId="77777777" w:rsidR="00AA0346" w:rsidRPr="0028542C" w:rsidRDefault="00AA0346" w:rsidP="00AA0346">
      <w:pPr>
        <w:pStyle w:val="ac"/>
        <w:ind w:left="1418"/>
        <w:rPr>
          <w:rFonts w:ascii="Helvetica" w:hAnsi="Helvetica"/>
        </w:rPr>
      </w:pPr>
    </w:p>
    <w:p w14:paraId="4DBEF62A" w14:textId="77777777" w:rsidR="00E8759A" w:rsidRPr="0028542C" w:rsidRDefault="00E8759A" w:rsidP="00AA0346">
      <w:pPr>
        <w:pStyle w:val="ac"/>
        <w:numPr>
          <w:ilvl w:val="0"/>
          <w:numId w:val="4"/>
        </w:numPr>
        <w:ind w:left="709" w:firstLine="0"/>
        <w:rPr>
          <w:rFonts w:ascii="Helvetica" w:hAnsi="Helvetica"/>
          <w:b/>
        </w:rPr>
      </w:pPr>
      <w:r w:rsidRPr="0028542C">
        <w:rPr>
          <w:rFonts w:ascii="Helvetica" w:hAnsi="Helvetica"/>
          <w:b/>
        </w:rPr>
        <w:t>Ответственность</w:t>
      </w:r>
    </w:p>
    <w:p w14:paraId="31F68067" w14:textId="05384796" w:rsidR="00E8759A" w:rsidRPr="0028542C" w:rsidRDefault="00E8759A" w:rsidP="00AA0346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t xml:space="preserve">Организатор не несет </w:t>
      </w:r>
      <w:r w:rsidR="00A85C0E">
        <w:rPr>
          <w:rFonts w:ascii="Helvetica" w:hAnsi="Helvetica"/>
        </w:rPr>
        <w:t>ответственности за сохранность Б</w:t>
      </w:r>
      <w:r w:rsidRPr="0028542C">
        <w:rPr>
          <w:rFonts w:ascii="Helvetica" w:hAnsi="Helvetica"/>
        </w:rPr>
        <w:t>онусов, в случае утери Карты Участником или ее кражи третьими лицами.</w:t>
      </w:r>
    </w:p>
    <w:p w14:paraId="72561BD2" w14:textId="4A113E3A" w:rsidR="00DF3EDF" w:rsidRPr="00A85C0E" w:rsidRDefault="00E8759A" w:rsidP="00A85C0E">
      <w:pPr>
        <w:pStyle w:val="ac"/>
        <w:numPr>
          <w:ilvl w:val="1"/>
          <w:numId w:val="4"/>
        </w:numPr>
        <w:ind w:left="0" w:firstLine="1418"/>
        <w:rPr>
          <w:rFonts w:ascii="Helvetica" w:hAnsi="Helvetica"/>
        </w:rPr>
      </w:pPr>
      <w:r w:rsidRPr="0028542C">
        <w:rPr>
          <w:rFonts w:ascii="Helvetica" w:hAnsi="Helvetica"/>
        </w:rPr>
        <w:lastRenderedPageBreak/>
        <w:t xml:space="preserve">Ответственность Организатора в отношении предоставляемых в рамках Программы товаров и услуг и соответствующие гарантийные обязательства ограничены требованиями законодательства </w:t>
      </w:r>
      <w:r w:rsidR="00BC4CCD" w:rsidRPr="0028542C">
        <w:rPr>
          <w:rFonts w:ascii="Helvetica" w:hAnsi="Helvetica"/>
        </w:rPr>
        <w:t>Российской Федерации</w:t>
      </w:r>
      <w:r w:rsidRPr="0028542C">
        <w:rPr>
          <w:rFonts w:ascii="Helvetica" w:hAnsi="Helvetica"/>
        </w:rPr>
        <w:t>.</w:t>
      </w:r>
    </w:p>
    <w:sectPr w:rsidR="00DF3EDF" w:rsidRPr="00A85C0E" w:rsidSect="00412C92"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E60E" w14:textId="77777777" w:rsidR="00412C92" w:rsidRDefault="00412C92" w:rsidP="00AA0346">
      <w:pPr>
        <w:spacing w:after="0" w:line="240" w:lineRule="auto"/>
      </w:pPr>
      <w:r>
        <w:separator/>
      </w:r>
    </w:p>
  </w:endnote>
  <w:endnote w:type="continuationSeparator" w:id="0">
    <w:p w14:paraId="074E3E7F" w14:textId="77777777" w:rsidR="00412C92" w:rsidRDefault="00412C92" w:rsidP="00AA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Thin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FE05" w14:textId="25ABACF2" w:rsidR="00AA0346" w:rsidRPr="0028542C" w:rsidRDefault="00AA0346">
    <w:pPr>
      <w:pStyle w:val="af7"/>
      <w:rPr>
        <w:rFonts w:ascii="Helvetica" w:hAnsi="Helvetica"/>
      </w:rPr>
    </w:pPr>
    <w:r>
      <w:rPr>
        <w:lang w:val="en-US"/>
      </w:rPr>
      <w:tab/>
    </w:r>
    <w:r>
      <w:rPr>
        <w:lang w:val="en-US"/>
      </w:rPr>
      <w:tab/>
    </w:r>
    <w:r w:rsidR="0028542C" w:rsidRPr="0028542C">
      <w:rPr>
        <w:rFonts w:ascii="Helvetica" w:eastAsia="Helvetica" w:hAnsi="Helvetica" w:cs="Helvetica"/>
      </w:rPr>
      <w:t xml:space="preserve">стр. </w:t>
    </w:r>
    <w:r w:rsidR="0028542C" w:rsidRPr="0028542C">
      <w:rPr>
        <w:rFonts w:ascii="Helvetica" w:hAnsi="Helvetica"/>
      </w:rPr>
      <w:fldChar w:fldCharType="begin"/>
    </w:r>
    <w:r w:rsidR="0028542C" w:rsidRPr="0028542C">
      <w:rPr>
        <w:rFonts w:ascii="Helvetica" w:hAnsi="Helvetica"/>
      </w:rPr>
      <w:instrText xml:space="preserve"> PAGE </w:instrText>
    </w:r>
    <w:r w:rsidR="0028542C" w:rsidRPr="0028542C">
      <w:rPr>
        <w:rFonts w:ascii="Helvetica" w:hAnsi="Helvetica"/>
      </w:rPr>
      <w:fldChar w:fldCharType="separate"/>
    </w:r>
    <w:r w:rsidR="00634041">
      <w:rPr>
        <w:rFonts w:ascii="Helvetica" w:hAnsi="Helvetica"/>
        <w:noProof/>
      </w:rPr>
      <w:t>1</w:t>
    </w:r>
    <w:r w:rsidR="0028542C" w:rsidRPr="0028542C">
      <w:rPr>
        <w:rFonts w:ascii="Helvetica" w:hAnsi="Helvetica"/>
      </w:rPr>
      <w:fldChar w:fldCharType="end"/>
    </w:r>
    <w:r w:rsidR="0028542C" w:rsidRPr="0028542C">
      <w:rPr>
        <w:rFonts w:ascii="Helvetica" w:hAnsi="Helvetica"/>
      </w:rPr>
      <w:t xml:space="preserve"> </w:t>
    </w:r>
    <w:r w:rsidR="0028542C" w:rsidRPr="0028542C">
      <w:rPr>
        <w:rFonts w:ascii="Helvetica" w:eastAsia="Helvetica" w:hAnsi="Helvetica" w:cs="Helvetica"/>
      </w:rPr>
      <w:t xml:space="preserve">из </w:t>
    </w:r>
    <w:r w:rsidR="0028542C" w:rsidRPr="0028542C">
      <w:rPr>
        <w:rFonts w:ascii="Helvetica" w:hAnsi="Helvetica"/>
      </w:rPr>
      <w:fldChar w:fldCharType="begin"/>
    </w:r>
    <w:r w:rsidR="0028542C" w:rsidRPr="0028542C">
      <w:rPr>
        <w:rFonts w:ascii="Helvetica" w:hAnsi="Helvetica"/>
      </w:rPr>
      <w:instrText xml:space="preserve"> NUMPAGES </w:instrText>
    </w:r>
    <w:r w:rsidR="0028542C" w:rsidRPr="0028542C">
      <w:rPr>
        <w:rFonts w:ascii="Helvetica" w:hAnsi="Helvetica"/>
      </w:rPr>
      <w:fldChar w:fldCharType="separate"/>
    </w:r>
    <w:r w:rsidR="00634041">
      <w:rPr>
        <w:rFonts w:ascii="Helvetica" w:hAnsi="Helvetica"/>
        <w:noProof/>
      </w:rPr>
      <w:t>3</w:t>
    </w:r>
    <w:r w:rsidR="0028542C" w:rsidRPr="0028542C">
      <w:rPr>
        <w:rFonts w:ascii="Helvetica" w:hAnsi="Helveti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A0CD" w14:textId="77777777" w:rsidR="00412C92" w:rsidRDefault="00412C92" w:rsidP="00AA0346">
      <w:pPr>
        <w:spacing w:after="0" w:line="240" w:lineRule="auto"/>
      </w:pPr>
      <w:r>
        <w:separator/>
      </w:r>
    </w:p>
  </w:footnote>
  <w:footnote w:type="continuationSeparator" w:id="0">
    <w:p w14:paraId="5C9AAC77" w14:textId="77777777" w:rsidR="00412C92" w:rsidRDefault="00412C92" w:rsidP="00AA0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3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F35923"/>
    <w:multiLevelType w:val="multilevel"/>
    <w:tmpl w:val="A69AE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AA59C9"/>
    <w:multiLevelType w:val="hybridMultilevel"/>
    <w:tmpl w:val="80EEBE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31F0"/>
    <w:multiLevelType w:val="hybridMultilevel"/>
    <w:tmpl w:val="EA1A9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F0E75"/>
    <w:multiLevelType w:val="hybridMultilevel"/>
    <w:tmpl w:val="81867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156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CF5026"/>
    <w:multiLevelType w:val="hybridMultilevel"/>
    <w:tmpl w:val="62CCA22E"/>
    <w:lvl w:ilvl="0" w:tplc="4B6CEE5A">
      <w:start w:val="1"/>
      <w:numFmt w:val="decimal"/>
      <w:pStyle w:val="PPRIM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8384A"/>
    <w:multiLevelType w:val="hybridMultilevel"/>
    <w:tmpl w:val="59A8F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B1C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EA32C2"/>
    <w:multiLevelType w:val="hybridMultilevel"/>
    <w:tmpl w:val="CE762B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4B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4171028">
    <w:abstractNumId w:val="6"/>
  </w:num>
  <w:num w:numId="2" w16cid:durableId="1785877774">
    <w:abstractNumId w:val="3"/>
  </w:num>
  <w:num w:numId="3" w16cid:durableId="1800151783">
    <w:abstractNumId w:val="2"/>
  </w:num>
  <w:num w:numId="4" w16cid:durableId="1381326826">
    <w:abstractNumId w:val="1"/>
  </w:num>
  <w:num w:numId="5" w16cid:durableId="639728030">
    <w:abstractNumId w:val="7"/>
  </w:num>
  <w:num w:numId="6" w16cid:durableId="461925728">
    <w:abstractNumId w:val="0"/>
  </w:num>
  <w:num w:numId="7" w16cid:durableId="32078556">
    <w:abstractNumId w:val="4"/>
  </w:num>
  <w:num w:numId="8" w16cid:durableId="632711107">
    <w:abstractNumId w:val="5"/>
  </w:num>
  <w:num w:numId="9" w16cid:durableId="356006081">
    <w:abstractNumId w:val="9"/>
  </w:num>
  <w:num w:numId="10" w16cid:durableId="1734114637">
    <w:abstractNumId w:val="8"/>
  </w:num>
  <w:num w:numId="11" w16cid:durableId="1872917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59A"/>
    <w:rsid w:val="00036347"/>
    <w:rsid w:val="00093F87"/>
    <w:rsid w:val="0016568E"/>
    <w:rsid w:val="002544F2"/>
    <w:rsid w:val="0028542C"/>
    <w:rsid w:val="002A0EB8"/>
    <w:rsid w:val="002A61F6"/>
    <w:rsid w:val="002D1349"/>
    <w:rsid w:val="0034034E"/>
    <w:rsid w:val="00382A29"/>
    <w:rsid w:val="003C53AB"/>
    <w:rsid w:val="00412C92"/>
    <w:rsid w:val="00424CC0"/>
    <w:rsid w:val="004C2383"/>
    <w:rsid w:val="00557D8F"/>
    <w:rsid w:val="00576827"/>
    <w:rsid w:val="00577143"/>
    <w:rsid w:val="005C34D1"/>
    <w:rsid w:val="00634041"/>
    <w:rsid w:val="006B3E81"/>
    <w:rsid w:val="00703FC7"/>
    <w:rsid w:val="00774AA7"/>
    <w:rsid w:val="0081475D"/>
    <w:rsid w:val="008554DA"/>
    <w:rsid w:val="009E0ADA"/>
    <w:rsid w:val="00A85C0E"/>
    <w:rsid w:val="00AA0346"/>
    <w:rsid w:val="00AE35B6"/>
    <w:rsid w:val="00B00D05"/>
    <w:rsid w:val="00B7311B"/>
    <w:rsid w:val="00B85634"/>
    <w:rsid w:val="00BA6825"/>
    <w:rsid w:val="00BC4CCD"/>
    <w:rsid w:val="00C61A78"/>
    <w:rsid w:val="00D85347"/>
    <w:rsid w:val="00DF3EDF"/>
    <w:rsid w:val="00E33944"/>
    <w:rsid w:val="00E518FC"/>
    <w:rsid w:val="00E776C2"/>
    <w:rsid w:val="00E8759A"/>
    <w:rsid w:val="00E92DD2"/>
    <w:rsid w:val="00F117F7"/>
    <w:rsid w:val="00F93398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58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143"/>
  </w:style>
  <w:style w:type="paragraph" w:styleId="1">
    <w:name w:val="heading 1"/>
    <w:basedOn w:val="a"/>
    <w:next w:val="a"/>
    <w:link w:val="10"/>
    <w:uiPriority w:val="9"/>
    <w:qFormat/>
    <w:rsid w:val="00BA6825"/>
    <w:pPr>
      <w:spacing w:before="300" w:after="40"/>
      <w:jc w:val="left"/>
      <w:outlineLvl w:val="0"/>
    </w:pPr>
    <w:rPr>
      <w:rFonts w:asciiTheme="majorHAnsi" w:eastAsia="Helvetica" w:hAnsiTheme="majorHAnsi" w:cs="Helvetica"/>
      <w:spacing w:val="5"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714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71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14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143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143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143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143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143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825"/>
    <w:rPr>
      <w:rFonts w:asciiTheme="majorHAnsi" w:eastAsia="Helvetica" w:hAnsiTheme="majorHAnsi" w:cs="Helvetica"/>
      <w:spacing w:val="5"/>
      <w:sz w:val="36"/>
      <w:szCs w:val="32"/>
    </w:rPr>
  </w:style>
  <w:style w:type="character" w:customStyle="1" w:styleId="20">
    <w:name w:val="Заголовок 2 Знак"/>
    <w:basedOn w:val="a0"/>
    <w:link w:val="2"/>
    <w:uiPriority w:val="9"/>
    <w:rsid w:val="0057714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714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77143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77143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77143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77143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77143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77143"/>
    <w:rPr>
      <w:b/>
      <w:i/>
      <w:smallCaps/>
      <w:color w:val="823B0B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577143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77143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77143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7714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577143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577143"/>
    <w:rPr>
      <w:b/>
      <w:color w:val="ED7D31" w:themeColor="accent2"/>
    </w:rPr>
  </w:style>
  <w:style w:type="character" w:styleId="a9">
    <w:name w:val="Emphasis"/>
    <w:uiPriority w:val="20"/>
    <w:qFormat/>
    <w:rsid w:val="00577143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7714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77143"/>
  </w:style>
  <w:style w:type="paragraph" w:styleId="ac">
    <w:name w:val="List Paragraph"/>
    <w:basedOn w:val="a"/>
    <w:uiPriority w:val="34"/>
    <w:qFormat/>
    <w:rsid w:val="005771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7143"/>
    <w:rPr>
      <w:i/>
    </w:rPr>
  </w:style>
  <w:style w:type="character" w:customStyle="1" w:styleId="22">
    <w:name w:val="Цитата 2 Знак"/>
    <w:basedOn w:val="a0"/>
    <w:link w:val="21"/>
    <w:uiPriority w:val="29"/>
    <w:rsid w:val="00577143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7714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577143"/>
    <w:rPr>
      <w:b/>
      <w:i/>
      <w:color w:val="FFFFFF" w:themeColor="background1"/>
      <w:shd w:val="clear" w:color="auto" w:fill="ED7D31" w:themeFill="accent2"/>
    </w:rPr>
  </w:style>
  <w:style w:type="character" w:styleId="af">
    <w:name w:val="Subtle Emphasis"/>
    <w:uiPriority w:val="19"/>
    <w:qFormat/>
    <w:rsid w:val="00577143"/>
    <w:rPr>
      <w:i/>
    </w:rPr>
  </w:style>
  <w:style w:type="character" w:styleId="af0">
    <w:name w:val="Intense Emphasis"/>
    <w:uiPriority w:val="21"/>
    <w:qFormat/>
    <w:rsid w:val="00577143"/>
    <w:rPr>
      <w:b/>
      <w:i/>
      <w:color w:val="ED7D31" w:themeColor="accent2"/>
      <w:spacing w:val="10"/>
    </w:rPr>
  </w:style>
  <w:style w:type="character" w:styleId="af1">
    <w:name w:val="Subtle Reference"/>
    <w:uiPriority w:val="31"/>
    <w:qFormat/>
    <w:rsid w:val="00577143"/>
    <w:rPr>
      <w:b/>
    </w:rPr>
  </w:style>
  <w:style w:type="character" w:styleId="af2">
    <w:name w:val="Intense Reference"/>
    <w:uiPriority w:val="32"/>
    <w:qFormat/>
    <w:rsid w:val="00577143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7714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unhideWhenUsed/>
    <w:qFormat/>
    <w:rsid w:val="00577143"/>
    <w:pPr>
      <w:outlineLvl w:val="9"/>
    </w:pPr>
  </w:style>
  <w:style w:type="paragraph" w:customStyle="1" w:styleId="H1PRIME">
    <w:name w:val="H1 PRIME"/>
    <w:basedOn w:val="1"/>
    <w:qFormat/>
    <w:rsid w:val="005C34D1"/>
    <w:pPr>
      <w:keepNext/>
      <w:keepLines/>
      <w:spacing w:before="240" w:after="0" w:line="240" w:lineRule="auto"/>
    </w:pPr>
    <w:rPr>
      <w:rFonts w:eastAsiaTheme="majorEastAsia" w:cstheme="majorBidi"/>
      <w:smallCaps/>
      <w:color w:val="21272F"/>
      <w:spacing w:val="0"/>
    </w:rPr>
  </w:style>
  <w:style w:type="paragraph" w:customStyle="1" w:styleId="PPRIME">
    <w:name w:val="P PRIME"/>
    <w:basedOn w:val="ac"/>
    <w:qFormat/>
    <w:rsid w:val="005C34D1"/>
    <w:pPr>
      <w:numPr>
        <w:numId w:val="1"/>
      </w:numPr>
      <w:spacing w:after="0" w:line="240" w:lineRule="auto"/>
      <w:jc w:val="left"/>
    </w:pPr>
    <w:rPr>
      <w:rFonts w:ascii="Roboto Thin" w:hAnsi="Roboto Thin"/>
      <w:sz w:val="24"/>
      <w:szCs w:val="24"/>
    </w:rPr>
  </w:style>
  <w:style w:type="paragraph" w:customStyle="1" w:styleId="H2PRIME">
    <w:name w:val="H2 PRIME"/>
    <w:basedOn w:val="2"/>
    <w:next w:val="a"/>
    <w:autoRedefine/>
    <w:qFormat/>
    <w:rsid w:val="005C34D1"/>
    <w:pPr>
      <w:keepNext/>
      <w:keepLines/>
      <w:spacing w:before="40" w:after="0" w:line="240" w:lineRule="auto"/>
    </w:pPr>
    <w:rPr>
      <w:rFonts w:ascii="Roboto Black" w:eastAsiaTheme="majorEastAsia" w:hAnsi="Roboto Black" w:cstheme="majorBidi"/>
      <w:b/>
      <w:bCs/>
      <w:smallCaps w:val="0"/>
      <w:color w:val="000000" w:themeColor="text1"/>
      <w:spacing w:val="0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AA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A0346"/>
  </w:style>
  <w:style w:type="paragraph" w:styleId="af7">
    <w:name w:val="footer"/>
    <w:basedOn w:val="a"/>
    <w:link w:val="af8"/>
    <w:uiPriority w:val="99"/>
    <w:unhideWhenUsed/>
    <w:rsid w:val="00AA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A0346"/>
  </w:style>
  <w:style w:type="table" w:styleId="af9">
    <w:name w:val="Table Grid"/>
    <w:basedOn w:val="a1"/>
    <w:uiPriority w:val="39"/>
    <w:rsid w:val="009E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semiHidden/>
    <w:unhideWhenUsed/>
    <w:rsid w:val="00703FC7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703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aylty.andthebran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aylty.andthebran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Thebrand And</cp:lastModifiedBy>
  <cp:revision>4</cp:revision>
  <cp:lastPrinted>2017-10-27T16:43:00Z</cp:lastPrinted>
  <dcterms:created xsi:type="dcterms:W3CDTF">2018-03-13T12:39:00Z</dcterms:created>
  <dcterms:modified xsi:type="dcterms:W3CDTF">2024-01-18T13:07:00Z</dcterms:modified>
</cp:coreProperties>
</file>